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https://ou-publier.cirad.fr/node/5854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https://www.journals.elsevier.com/catalysis-today</w:t>
        </w:r>
      </w:hyperlink>
      <w:br/>
      <w:r>
        <w:rPr>
          <w:b w:val="1"/>
          <w:bCs w:val="1"/>
        </w:rPr>
        <w:t xml:space="preserve">Informations aux auteurs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Langue originale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Catal. Today</w:t>
      </w:r>
      <w:br/>
      <w:r>
        <w:rPr>
          <w:b w:val="1"/>
          <w:bCs w:val="1"/>
        </w:rPr>
        <w:t xml:space="preserve">ISSN : </w:t>
      </w:r>
      <w:r>
        <w:rPr/>
        <w:t xml:space="preserve">0920-5861 (ISSN-L); 0920-5861 (Papier); 1873-4308 (Electronique)</w:t>
      </w:r>
      <w:br/>
      <w:r>
        <w:rPr>
          <w:b w:val="1"/>
          <w:bCs w:val="1"/>
        </w:rPr>
        <w:t xml:space="preserve">Périodicité : </w:t>
      </w:r>
      <w:r>
        <w:rPr/>
        <w:t xml:space="preserve">20 n°/an</w:t>
      </w:r>
      <w:br/>
    </w:p>
    <w:p>
      <w:pPr/>
      <w:r>
        <w:rPr>
          <w:b w:val="1"/>
          <w:bCs w:val="1"/>
        </w:rPr>
        <w:t xml:space="preserve">Types d'articles : </w:t>
      </w:r>
      <w:r>
        <w:rPr/>
        <w:t xml:space="preserve">Articles de synthèse, Numéros thématiques,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3450 $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2024-11-21T23:16:56+01:00</dcterms:created>
  <dcterms:modified xsi:type="dcterms:W3CDTF">2024-11-21T23:16:56+01:00</dcterms:modified>
</cp:coreProperties>
</file>

<file path=docProps/custom.xml><?xml version="1.0" encoding="utf-8"?>
<Properties xmlns="http://schemas.openxmlformats.org/officeDocument/2006/custom-properties" xmlns:vt="http://schemas.openxmlformats.org/officeDocument/2006/docPropsVTypes"/>
</file>