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Community Development Research (Humanities and Social Sciences)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https://ou-publier.cirad.fr/node/5844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Naresuan University (Thaïlande)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http://www.journal.nu.ac.th/JCDR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https://www.journal.nu.ac.th/JCDR/authorguidelines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First launched in 2007 by Naresuan University, Journal of Community Development Research (Humanities and Social Sciences) is peer-reviewed and published as hardcopy and online open-access journal.</w:t>
      </w:r>
      <w:br/>
      <w:r>
        <w:rPr/>
        <w:t xml:space="preserve">A journal for research articles and review articles in the fields of Linguistics, Humanities, Fine Arts, Applied Arts (Music), Social Sciences, Education, Law, Business Administration, Economics, Communications and other related fields.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1905-7121 (ISSN-L); 1905-7121 (Papier)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3000 Thai Bath for non-member of the University (mise à jour le 02/10/2024)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44" TargetMode="External"/><Relationship Id="rId8" Type="http://schemas.openxmlformats.org/officeDocument/2006/relationships/hyperlink" Target="http://www.journal.nu.ac.th/JCDR" TargetMode="External"/><Relationship Id="rId9" Type="http://schemas.openxmlformats.org/officeDocument/2006/relationships/hyperlink" Target="https://www.journal.nu.ac.th/JCDR/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2024-11-23T06:57:13+01:00</dcterms:created>
  <dcterms:modified xsi:type="dcterms:W3CDTF">2024-11-23T06:57:13+01:00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