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Economics Letters</w:t>
      </w:r>
      <w:bookmarkEnd w:id="1"/>
    </w:p>
    <w:p>
      <w:hyperlink r:id="rId7" w:history="1">
        <w:r>
          <w:rPr>
            <w:color w:val="#0000ff"/>
          </w:rPr>
          <w:t xml:space="preserve">https://ou-publier.cirad.fr/node/5842</w:t>
        </w:r>
      </w:hyperlink>
    </w:p>
    <w:p>
      <w:pPr/>
      <w:br/>
      <w:r>
        <w:rPr>
          <w:b w:val="1"/>
          <w:bCs w:val="1"/>
        </w:rPr>
        <w:t xml:space="preserve">Editeur commercial : </w:t>
      </w:r>
      <w:r>
        <w:rPr/>
        <w:t xml:space="preserve">Elsevier (Pays-Bas)</w:t>
      </w:r>
      <w:br/>
      <w:br/>
      <w:r>
        <w:rPr>
          <w:b w:val="1"/>
          <w:bCs w:val="1"/>
        </w:rPr>
        <w:t xml:space="preserve">Site Web : </w:t>
      </w:r>
      <w:hyperlink r:id="rId8" w:history="1">
        <w:r>
          <w:rPr>
            <w:color w:val="#0000ff"/>
          </w:rPr>
          <w:t xml:space="preserve">https://www.sciencedirect.com/journal/economics-letters</w:t>
        </w:r>
      </w:hyperlink>
      <w:br/>
      <w:r>
        <w:rPr>
          <w:b w:val="1"/>
          <w:bCs w:val="1"/>
        </w:rPr>
        <w:t xml:space="preserve">Informations aux auteurs : </w:t>
      </w:r>
      <w:hyperlink r:id="rId9" w:history="1">
        <w:r>
          <w:rPr>
            <w:color w:val="#0000ff"/>
          </w:rPr>
          <w:t xml:space="preserve">https://www.sciencedirect.com/journal/economics-letters/publish/guide-for-authors</w:t>
        </w:r>
      </w:hyperlink>
      <w:br/>
      <w:br/>
      <w:r>
        <w:rPr>
          <w:b w:val="1"/>
          <w:bCs w:val="1"/>
        </w:rPr>
        <w:t xml:space="preserve">Présentation de la revue</w:t>
      </w:r>
      <w:br/>
      <w:r>
        <w:rPr>
          <w:b w:val="1"/>
          <w:bCs w:val="1"/>
        </w:rPr>
        <w:t xml:space="preserve">Langue originale : </w:t>
      </w:r>
    </w:p>
    <w:p>
      <w:pPr/>
      <w:r>
        <w:rPr/>
        <w:t xml:space="preserve">Economics Letters aims to be a valuable addition to the specialist literature, offering quick dissemination and easy accessibility of new results, models and methods in all fields of economic research. All researchers are welcome to submit their articles to Economics Letters, and especially young researchers and advanced graduate students are encouraged to submit their articles.</w:t>
      </w:r>
      <w:br/>
      <w:r>
        <w:rPr/>
        <w:t xml:space="preserve">The "letter" format consists of concise communications, which are a vehicle to quickly communicate important pieces of new research.</w:t>
      </w:r>
    </w:p>
    <w:p>
      <w:pPr/>
    </w:p>
    <w:p>
      <w:pPr/>
      <w:r>
        <w:rPr>
          <w:b w:val="1"/>
          <w:bCs w:val="1"/>
        </w:rPr>
        <w:t xml:space="preserve">Thèmes : </w:t>
      </w:r>
      <w:r>
        <w:rPr/>
        <w:t xml:space="preserve"/>
      </w:r>
      <w:br/>
      <w:r>
        <w:rPr/>
        <w:t xml:space="preserve">Eco, socio, dév : multidiscip.</w:t>
      </w:r>
      <w:br/>
      <w:r>
        <w:rPr/>
        <w:t xml:space="preserve">Macro-économie et politique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Econ. Lett.</w:t>
      </w:r>
      <w:br/>
      <w:r>
        <w:rPr>
          <w:b w:val="1"/>
          <w:bCs w:val="1"/>
        </w:rPr>
        <w:t xml:space="preserve">ISSN : </w:t>
      </w:r>
      <w:r>
        <w:rPr/>
        <w:t xml:space="preserve">0165-1765 (ISSN-L); 0165-1765 (Papier); 1873-7374 (Electronique)</w:t>
      </w:r>
      <w:br/>
      <w:r>
        <w:rPr>
          <w:b w:val="1"/>
          <w:bCs w:val="1"/>
        </w:rPr>
        <w:t xml:space="preserve">Périodicité : </w:t>
      </w:r>
      <w:r>
        <w:rPr/>
        <w:t xml:space="preserve">12 n°/an (Mensuel)</w:t>
      </w:r>
      <w:br/>
    </w:p>
    <w:p>
      <w:pPr/>
      <w:r>
        <w:rPr>
          <w:b w:val="1"/>
          <w:bCs w:val="1"/>
        </w:rPr>
        <w:t xml:space="preserve">Types d'articles : </w:t>
      </w:r>
      <w:r>
        <w:rPr/>
        <w:t xml:space="preserve">Articles courts</w:t>
      </w:r>
      <w:br/>
      <w:br/>
      <w:r>
        <w:rPr>
          <w:b w:val="1"/>
          <w:bCs w:val="1"/>
        </w:rPr>
        <w:t xml:space="preserve">Frais de publication : </w:t>
      </w:r>
      <w:r>
        <w:rPr/>
        <w:t xml:space="preserve">Oui</w:t>
      </w:r>
      <w:br/>
      <w:r>
        <w:rPr>
          <w:b w:val="1"/>
          <w:bCs w:val="1"/>
        </w:rPr>
        <w:t xml:space="preserve">Coût du libre accès optionnel : </w:t>
      </w:r>
      <w:r>
        <w:rPr/>
        <w:t xml:space="preserve">3030 $. Pour les Ciradiens, aucun coût à payer suite à un accord national pour la période 2024-2027 (https://intranet-dist.cirad.fr/publier/choisir-la-revue/accords-cirad-editeurs). (mise à jour le 06/01/2025)</w:t>
      </w:r>
      <w:br/>
      <w:r>
        <w:rPr>
          <w:b w:val="1"/>
          <w:bCs w:val="1"/>
        </w:rPr>
        <w:t xml:space="preserve">Montant des frais de publication : </w:t>
      </w:r>
      <w:r>
        <w:rPr/>
        <w:t xml:space="preserve">submission fee of 50 € (mise à jour le 06/01/2025)</w:t>
      </w:r>
      <w:br/>
      <w:br/>
      <w:r>
        <w:rPr>
          <w:b w:val="1"/>
          <w:bCs w:val="1"/>
        </w:rPr>
        <w:t xml:space="preserve">Données de la recherche</w:t>
      </w:r>
      <w:br/>
      <w:r>
        <w:rPr>
          <w:b w:val="1"/>
          <w:bCs w:val="1"/>
        </w:rPr>
        <w:t xml:space="preserve">Politique d'accès aux données de la recherche : </w:t>
      </w:r>
      <w:r>
        <w:rPr/>
        <w:t xml:space="preserve">Dépôt obligatoire</w:t>
      </w:r>
      <w:br/>
      <w:r>
        <w:rPr>
          <w:b w:val="1"/>
          <w:bCs w:val="1"/>
        </w:rPr>
        <w:t xml:space="preserve">Entrepôts de données recommandés par la revue : </w:t>
      </w:r>
      <w:hyperlink r:id="rId10" w:history="1">
        <w:r>
          <w:rPr>
            <w:color w:val="#0000ff"/>
          </w:rPr>
          <w:t xml:space="preserve">https://www.elsevier.com/journals/economics-letters/0165-1765/guide-for-authors</w:t>
        </w:r>
      </w:hyperlink>
      <w:br/>
      <w:br/>
      <w:r>
        <w:rPr/>
        <w:t xml:space="preserve">Mise à jour le </w:t>
      </w:r>
      <w:r>
        <w:rPr/>
        <w:t xml:space="preserve">07/02/2025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5842" TargetMode="External"/><Relationship Id="rId8" Type="http://schemas.openxmlformats.org/officeDocument/2006/relationships/hyperlink" Target="https://www.sciencedirect.com/journal/economics-letters" TargetMode="External"/><Relationship Id="rId9" Type="http://schemas.openxmlformats.org/officeDocument/2006/relationships/hyperlink" Target="https://www.sciencedirect.com/journal/economics-letters/publish/guide-for-authors" TargetMode="External"/><Relationship Id="rId10" Type="http://schemas.openxmlformats.org/officeDocument/2006/relationships/hyperlink" Target="https://www.elsevier.com/journals/economics-letters/0165-1765/guide-for-author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2025-09-27T03:53:10+02:00</dcterms:created>
  <dcterms:modified xsi:type="dcterms:W3CDTF">2025-09-27T03:53:10+02:00</dcterms:modified>
</cp:coreProperties>
</file>

<file path=docProps/custom.xml><?xml version="1.0" encoding="utf-8"?>
<Properties xmlns="http://schemas.openxmlformats.org/officeDocument/2006/custom-properties" xmlns:vt="http://schemas.openxmlformats.org/officeDocument/2006/docPropsVTypes"/>
</file>