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Procedia Computer Science</w:t>
      </w:r>
      <w:bookmarkEnd w:id="1"/>
    </w:p>
    <w:p>
      <w:hyperlink r:id="rId7" w:history="1">
        <w:r>
          <w:rPr>
            <w:color w:val="#0000ff"/>
          </w:rPr>
          <w:t xml:space="preserve">https://ou-publier.cirad.fr/node/5820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https://www.journals.elsevier.com/procedia-computer-science/</w:t>
        </w:r>
      </w:hyperlink>
      <w:br/>
      <w:r>
        <w:rPr>
          <w:b w:val="1"/>
          <w:bCs w:val="1"/>
        </w:rPr>
        <w:t xml:space="preserve">Informations aux auteurs : </w:t>
      </w:r>
      <w:hyperlink r:id="rId9" w:history="1">
        <w:r>
          <w:rPr>
            <w:color w:val="#0000ff"/>
          </w:rPr>
          <w:t xml:space="preserve">https://www.elsevier.com/journals/procedia-computer-science/1877-0509/guide-for-authors</w:t>
        </w:r>
      </w:hyperlink>
      <w:br/>
      <w:br/>
      <w:r>
        <w:rPr>
          <w:b w:val="1"/>
          <w:bCs w:val="1"/>
        </w:rPr>
        <w:t xml:space="preserve">Présentation de la revue</w:t>
      </w:r>
      <w:br/>
      <w:r>
        <w:rPr>
          <w:b w:val="1"/>
          <w:bCs w:val="1"/>
        </w:rPr>
        <w:t xml:space="preserve">Langue originale : </w:t>
      </w:r>
    </w:p>
    <w:p>
      <w:pPr/>
      <w:r>
        <w:rPr/>
        <w:t xml:space="preserve">Launched in 2009, Procedia Computer Science is an electronic product focusing entirely on publishing high quality conference proceedings. It only receives manuscripts submitted to a conference that has an agreement with Elsevier for publication on Procedia Computer Science. Procedia Computer Science enables fast dissemination so conference delegates can publish their papers in a dedicated online issue on ScienceDirect, which is then made freely available worldwide.</w:t>
      </w:r>
      <w:br/>
      <w:r>
        <w:rPr/>
        <w:t xml:space="preserve">Procedia Computer Science is an open access product focusing entirely on publishing high quality proceedings of all topics of Computer Science with the exception of certain workshops in Theoretical Computer Science.</w:t>
      </w:r>
      <w:br/>
      <w:r>
        <w:rPr/>
        <w:t xml:space="preserve">Peer-review is under the responsibility of the conference organizers.</w:t>
      </w:r>
      <w:br/>
      <w:r>
        <w:rPr/>
        <w:t xml:space="preserve">The author does not have any publication charges for open access. The conference organizers will pay to make the article open access.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1877-0509 (ISSN-L); 1877-0509 (Electronique)</w:t>
      </w:r>
      <w:br/>
      <w:r>
        <w:rPr>
          <w:b w:val="1"/>
          <w:bCs w:val="1"/>
        </w:rPr>
        <w:t xml:space="preserve">Périodicité : </w:t>
      </w:r>
      <w:r>
        <w:rPr/>
        <w:t xml:space="preserve">Irrégulier</w:t>
      </w:r>
      <w:br/>
    </w:p>
    <w:p>
      <w:pPr/>
      <w:r>
        <w:rPr>
          <w:b w:val="1"/>
          <w:bCs w:val="1"/>
        </w:rPr>
        <w:t xml:space="preserve">Types d'articles : </w:t>
      </w:r>
      <w:r>
        <w:rPr/>
        <w:t xml:space="preserve">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20" TargetMode="External"/><Relationship Id="rId8" Type="http://schemas.openxmlformats.org/officeDocument/2006/relationships/hyperlink" Target="https://www.journals.elsevier.com/procedia-computer-science/" TargetMode="External"/><Relationship Id="rId9" Type="http://schemas.openxmlformats.org/officeDocument/2006/relationships/hyperlink" Target="https://www.elsevier.com/journals/procedia-computer-science/1877-0509/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2025-09-27T17:48:21+02:00</dcterms:created>
  <dcterms:modified xsi:type="dcterms:W3CDTF">2025-09-27T17:48:21+02:00</dcterms:modified>
</cp:coreProperties>
</file>

<file path=docProps/custom.xml><?xml version="1.0" encoding="utf-8"?>
<Properties xmlns="http://schemas.openxmlformats.org/officeDocument/2006/custom-properties" xmlns:vt="http://schemas.openxmlformats.org/officeDocument/2006/docPropsVTypes"/>
</file>