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 Speech and Language</w:t>
      </w:r>
      <w:bookmarkEnd w:id="1"/>
    </w:p>
    <w:p>
      <w:hyperlink r:id="rId7" w:history="1">
        <w:r>
          <w:rPr>
            <w:color w:val="#0000ff"/>
          </w:rPr>
          <w:t xml:space="preserve">https://ou-publier.cirad.fr/node/5819</w:t>
        </w:r>
      </w:hyperlink>
    </w:p>
    <w:p>
      <w:pPr/>
      <w:br/>
      <w:r>
        <w:rPr>
          <w:b w:val="1"/>
          <w:bCs w:val="1"/>
        </w:rPr>
        <w:t xml:space="preserve">Editeur scientifique : </w:t>
      </w:r>
      <w:r>
        <w:rPr/>
        <w:t xml:space="preserve">ISCA - International Speech Communication Association (France)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https://www.sciencedirect.com/journal/computer-speech-and-language</w:t>
        </w:r>
      </w:hyperlink>
      <w:br/>
      <w:r>
        <w:rPr>
          <w:b w:val="1"/>
          <w:bCs w:val="1"/>
        </w:rPr>
        <w:t xml:space="preserve">Informations aux auteurs : </w:t>
      </w:r>
      <w:hyperlink r:id="rId9" w:history="1">
        <w:r>
          <w:rPr>
            <w:color w:val="#0000ff"/>
          </w:rPr>
          <w:t xml:space="preserve">https://www.sciencedirect.com/journal/computer-speech-and-language/publish/guide-for-authors</w:t>
        </w:r>
      </w:hyperlink>
      <w:br/>
      <w:br/>
      <w:r>
        <w:rPr>
          <w:b w:val="1"/>
          <w:bCs w:val="1"/>
        </w:rPr>
        <w:t xml:space="preserve">Présentation de la revue</w:t>
      </w:r>
      <w:br/>
      <w:r>
        <w:rPr>
          <w:b w:val="1"/>
          <w:bCs w:val="1"/>
        </w:rPr>
        <w:t xml:space="preserve">Langue originale : </w:t>
      </w:r>
    </w:p>
    <w:p>
      <w:pPr/>
      <w:r>
        <w:rPr/>
        <w:t xml:space="preserve">Computer Speech &amp; Language publishes reports of original research related to the recognition, understanding, production, coding and mining of speech and language.</w:t>
      </w:r>
      <w:br/>
      <w:r>
        <w:rPr/>
        <w:t xml:space="preserve">The speech and language sciences have a long history, but it is only relatively recently that large-scale implementation of and experimentation with complex models of speech and language processing has become feasible. Such research is often carried out somewhat separately by practitioners of artificial intelligence, computer science, electronic engineering, information retrieval, linguistics, phonetics, or psychology.</w:t>
      </w:r>
      <w:br/>
      <w:r>
        <w:rPr/>
        <w:t xml:space="preserve">The journal provides a focus for this work, and encourages an interdisciplinary approach to speech and language research and technology. Thus contributions from all of the related fields are welcomed in the form of reports of theoretical or experimental studies, tutorials, reviews, and brief correspondence pertaining to models and their implementation, or reports of fundamental research leading to the improvement of such models.</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Computer Speech &amp; Language</w:t>
      </w:r>
      <w:br/>
      <w:r>
        <w:rPr>
          <w:b w:val="1"/>
          <w:bCs w:val="1"/>
        </w:rPr>
        <w:t xml:space="preserve">Titre abrégé (ISO) : </w:t>
      </w:r>
      <w:r>
        <w:rPr/>
        <w:t xml:space="preserve">Comput. Speech Lang.</w:t>
      </w:r>
      <w:br/>
      <w:r>
        <w:rPr>
          <w:b w:val="1"/>
          <w:bCs w:val="1"/>
        </w:rPr>
        <w:t xml:space="preserve">ISSN : </w:t>
      </w:r>
      <w:r>
        <w:rPr/>
        <w:t xml:space="preserve">0885-2308 (ISSN-L); 0885-2308 (Papier); 1095-8363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3530 $. Pour les Ciradiens, aucun coût à payer suite à un accord national pour la période 2024-2027 (https://intranet-dist.cirad.fr/publier/choisir-la-revue/accords-cirad-editeurs).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19" TargetMode="External"/><Relationship Id="rId8" Type="http://schemas.openxmlformats.org/officeDocument/2006/relationships/hyperlink" Target="https://www.sciencedirect.com/journal/computer-speech-and-language" TargetMode="External"/><Relationship Id="rId9" Type="http://schemas.openxmlformats.org/officeDocument/2006/relationships/hyperlink" Target="https://www.sciencedirect.com/journal/computer-speech-and-language/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2025-09-27T11:19:59+02:00</dcterms:created>
  <dcterms:modified xsi:type="dcterms:W3CDTF">2025-09-27T11:19:59+02:00</dcterms:modified>
</cp:coreProperties>
</file>

<file path=docProps/custom.xml><?xml version="1.0" encoding="utf-8"?>
<Properties xmlns="http://schemas.openxmlformats.org/officeDocument/2006/custom-properties" xmlns:vt="http://schemas.openxmlformats.org/officeDocument/2006/docPropsVTypes"/>
</file>