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https://ou-publier.cirad.fr/node/5767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https://www.journals.elsevier.com/composites-part-a-applied-science-and-manufacturing</w:t>
        </w:r>
      </w:hyperlink>
      <w:br/>
      <w:r>
        <w:rPr>
          <w:b w:val="1"/>
          <w:bCs w:val="1"/>
        </w:rPr>
        <w:t xml:space="preserve">Informations aux auteurs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Langue originale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Compos. Pt. A-Appl. Sci. Manuf.</w:t>
      </w:r>
      <w:br/>
      <w:r>
        <w:rPr>
          <w:b w:val="1"/>
          <w:bCs w:val="1"/>
        </w:rPr>
        <w:t xml:space="preserve">ISSN : </w:t>
      </w:r>
      <w:r>
        <w:rPr/>
        <w:t xml:space="preserve">1359-835X (ISSN-L); 1359-835X (Papier); 1878-5840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Comptes rendus de conférences, Etudes de cas, Lettres</w:t>
      </w:r>
      <w:br/>
      <w:br/>
      <w:r>
        <w:rPr>
          <w:b w:val="1"/>
          <w:bCs w:val="1"/>
        </w:rPr>
        <w:t xml:space="preserve">Frais de publication : </w:t>
      </w:r>
      <w:r>
        <w:rPr/>
        <w:t xml:space="preserve">Non</w:t>
      </w:r>
      <w:br/>
      <w:r>
        <w:rPr>
          <w:b w:val="1"/>
          <w:bCs w:val="1"/>
        </w:rPr>
        <w:t xml:space="preserve">Coût du libre accès optionnel : </w:t>
      </w:r>
      <w:r>
        <w:rPr/>
        <w:t xml:space="preserve">4480 $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2024-11-22T04:49:10+01:00</dcterms:created>
  <dcterms:modified xsi:type="dcterms:W3CDTF">2024-11-22T04:49:10+01:00</dcterms:modified>
</cp:coreProperties>
</file>

<file path=docProps/custom.xml><?xml version="1.0" encoding="utf-8"?>
<Properties xmlns="http://schemas.openxmlformats.org/officeDocument/2006/custom-properties" xmlns:vt="http://schemas.openxmlformats.org/officeDocument/2006/docPropsVTypes"/>
</file>