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Forestal del Perú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UNALM - Universidad Nacional Agraria La Molina (Pérou)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http://revistas.lamolina.edu.pe/index.php/rfp/index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https://revistas.lamolina.edu.pe/index.php/rfp/information/authors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Forestal del Peru, créée en 1967, est éditée par la Faculté des Sciences Forestières.</w:t>
      </w:r>
      <w:br/>
      <w:r>
        <w:rPr/>
        <w:t xml:space="preserve">Elle publie des articles dans les domaines de la sylviculture, l'industrie forestière, la technologie du bois et l'aménagement forestier.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0556-6592 (ISSN-L); 0556-6592 (Papier); 2523-1855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41" TargetMode="External"/><Relationship Id="rId8" Type="http://schemas.openxmlformats.org/officeDocument/2006/relationships/hyperlink" Target="http://revistas.lamolina.edu.pe/index.php/rfp/index" TargetMode="External"/><Relationship Id="rId9" Type="http://schemas.openxmlformats.org/officeDocument/2006/relationships/hyperlink" Target="https://revistas.lamolina.edu.pe/index.php/rfp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2025-09-27T11:23:31+02:00</dcterms:created>
  <dcterms:modified xsi:type="dcterms:W3CDTF">2025-09-27T11:23:31+02:00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