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Theomai</w:t>
      </w:r>
      <w:bookmarkEnd w:id="1"/>
    </w:p>
    <w:p>
      <w:hyperlink r:id="rId7" w:history="1">
        <w:r>
          <w:rPr>
            <w:color w:val="#0000ff"/>
          </w:rPr>
          <w:t xml:space="preserve">https://ou-publier.cirad.fr/node/5735</w:t>
        </w:r>
      </w:hyperlink>
    </w:p>
    <w:p>
      <w:pPr/>
      <w:br/>
      <w:r>
        <w:rPr>
          <w:b w:val="1"/>
          <w:bCs w:val="1"/>
        </w:rPr>
        <w:t xml:space="preserve">Editeur scientifique : </w:t>
      </w:r>
      <w:r>
        <w:rPr/>
        <w:t xml:space="preserve">Red Internacional de Estudios Críticos sobre Sociedad y Desarrollo (Argentine)</w:t>
      </w:r>
      <w:br/>
      <w:r>
        <w:rPr>
          <w:b w:val="1"/>
          <w:bCs w:val="1"/>
        </w:rPr>
        <w:t xml:space="preserve">Editeur commercial : </w:t>
      </w:r>
      <w:br/>
      <w:br/>
      <w:r>
        <w:rPr>
          <w:b w:val="1"/>
          <w:bCs w:val="1"/>
        </w:rPr>
        <w:t xml:space="preserve">Site Web : </w:t>
      </w:r>
      <w:hyperlink r:id="rId8" w:history="1">
        <w:r>
          <w:rPr>
            <w:color w:val="#0000ff"/>
          </w:rPr>
          <w:t xml:space="preserve">http://revista-theomai.unq.edu.ar/</w:t>
        </w:r>
      </w:hyperlink>
      <w:br/>
      <w:r>
        <w:rPr>
          <w:b w:val="1"/>
          <w:bCs w:val="1"/>
        </w:rPr>
        <w:t xml:space="preserve">Informations aux auteurs : </w:t>
      </w:r>
      <w:hyperlink r:id="rId9" w:history="1">
        <w:r>
          <w:rPr>
            <w:color w:val="#0000ff"/>
          </w:rPr>
          <w:t xml:space="preserve">https://www.redalyc.org/redalyc/media/normas/normcol124.html</w:t>
        </w:r>
      </w:hyperlink>
      <w:br/>
      <w:br/>
      <w:r>
        <w:rPr>
          <w:b w:val="1"/>
          <w:bCs w:val="1"/>
        </w:rPr>
        <w:t xml:space="preserve">Présentation de la revue</w:t>
      </w:r>
      <w:br/>
      <w:r>
        <w:rPr>
          <w:b w:val="1"/>
          <w:bCs w:val="1"/>
        </w:rPr>
        <w:t xml:space="preserve">Langue originale : </w:t>
      </w:r>
    </w:p>
    <w:p>
      <w:pPr>
        <w:numPr>
          <w:ilvl w:val="0"/>
          <w:numId w:val="2"/>
        </w:numPr>
      </w:pPr>
      <w:r>
        <w:rPr/>
        <w:t xml:space="preserve">Promover la difusión del trabajo académico crítico en relación con la problemática de la articulación dialéctica sociedad-desarrollo-cambio social. Esto implica dejar de lado las tendencias cientificistas para generar un debate y promover el trabajo, que desde el campo intelectual y académico pueda articularse dialécticamente con organizaciones y movimientos sociales en pos de la construcción de una sociedad sin explotación social, integralmente libre, igualitaria y solidaria.</w:t>
      </w:r>
    </w:p>
    <w:p>
      <w:pPr>
        <w:numPr>
          <w:ilvl w:val="0"/>
          <w:numId w:val="2"/>
        </w:numPr>
      </w:pPr>
      <w:r>
        <w:rPr/>
        <w:t xml:space="preserve">Propiciar un modelo de investigación científica que tenga especialmente en cuenta la posibilidad de aplicación de los conocimientos en pos de la superación de las diversas formas de alienación, dominación, explotación e injusticia social y política vigentes.</w:t>
      </w:r>
    </w:p>
    <w:p>
      <w:pPr>
        <w:numPr>
          <w:ilvl w:val="0"/>
          <w:numId w:val="2"/>
        </w:numPr>
      </w:pPr>
      <w:r>
        <w:rPr/>
        <w:t xml:space="preserve">Para esto es necesario impulsar un trabajo metodológico interdisciplinario en el desarrollo de las investigaciones específicas con el fin de superar el mayoritario parcelamiento disciplinario existente.</w:t>
      </w:r>
    </w:p>
    <w:p>
      <w:pPr>
        <w:numPr>
          <w:ilvl w:val="0"/>
          <w:numId w:val="2"/>
        </w:numPr>
      </w:pPr>
      <w:r>
        <w:rPr/>
        <w:t xml:space="preserve">Constituirse en un foco de producción intelectual crítico en pos de superar las inconsistencias provenientes de los enfoques que, o bien dan por muertas las posibilidades o alternativas de cambio profundas o bien niegan la existencia de contradicciones y relaciones de dominación y explotación en los procesos sociales.</w:t>
      </w:r>
    </w:p>
    <w:p>
      <w:pPr/>
      <w:r>
        <w:rPr>
          <w:b w:val="1"/>
          <w:bCs w:val="1"/>
        </w:rPr>
        <w:t xml:space="preserve">Autre langue : </w:t>
      </w:r>
    </w:p>
    <w:p>
      <w:pPr>
        <w:numPr>
          <w:ilvl w:val="0"/>
          <w:numId w:val="3"/>
        </w:numPr>
      </w:pPr>
      <w:r>
        <w:rPr/>
        <w:t xml:space="preserve">To promote the widespread of critical academic studies in relation to the dialectic articulation of society-development-social change. This entails leaving aside the scientificist tendencies so as to fuel a debate and encourage the production of an intellectual and academic work that may combine in a dialectic way with organizations and social movements in pursuit of the creation of an entirely free, egalitarian society without social exploitation and characterized by solidarity.</w:t>
      </w:r>
    </w:p>
    <w:p>
      <w:pPr>
        <w:numPr>
          <w:ilvl w:val="0"/>
          <w:numId w:val="3"/>
        </w:numPr>
      </w:pPr>
      <w:r>
        <w:rPr/>
        <w:t xml:space="preserve">To foster a scientific research model that pays special attention to the possibility of using knowledge for the overcoming of the various current forms of alienation, domination, exploitation and social injustice.</w:t>
      </w:r>
    </w:p>
    <w:p>
      <w:pPr>
        <w:numPr>
          <w:ilvl w:val="0"/>
          <w:numId w:val="3"/>
        </w:numPr>
      </w:pPr>
      <w:r>
        <w:rPr/>
        <w:t xml:space="preserve">In order to achieve these aims, it is necessary to promote an interdisciplinary methodological approach in the development of specific research with the aim of leaving behind the growing disciplinary division.</w:t>
      </w:r>
    </w:p>
    <w:p>
      <w:pPr>
        <w:numPr>
          <w:ilvl w:val="0"/>
          <w:numId w:val="3"/>
        </w:numPr>
      </w:pPr>
      <w:r>
        <w:rPr/>
        <w:t xml:space="preserve">To become a focus of critical intellectual production in order to overcome the weaknesses arising from the perspectives that, either state the death of all possibilities of radical change, or deny the existence of contradictions and domination and exploitation relationships within social processes.</w:t>
      </w:r>
    </w:p>
    <w:p>
      <w:pPr/>
      <w:b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 Espagnol, Italien,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Theomai Journal</w:t>
      </w:r>
      <w:br/>
      <w:r>
        <w:rPr>
          <w:b w:val="1"/>
          <w:bCs w:val="1"/>
        </w:rPr>
        <w:t xml:space="preserve">ISSN : </w:t>
      </w:r>
      <w:r>
        <w:rPr/>
        <w:t xml:space="preserve">1515-6443 (ISSN-L); 1666-2830 (Papier); 1515-6443 (Electronique)</w:t>
      </w:r>
      <w:br/>
      <w:r>
        <w:rPr>
          <w:b w:val="1"/>
          <w:bCs w:val="1"/>
        </w:rPr>
        <w:t xml:space="preserve">Périodicité : </w:t>
      </w:r>
      <w:r>
        <w:rPr/>
        <w:t xml:space="preserve">2 n°/an (Semestriel)</w:t>
      </w:r>
      <w:br/>
      <w:r>
        <w:rPr>
          <w:b w:val="1"/>
          <w:bCs w:val="1"/>
        </w:rPr>
        <w:t xml:space="preserve">Informations complémentaires : </w:t>
      </w:r>
    </w:p>
    <w:p>
      <w:pPr/>
      <w:r>
        <w:rPr/>
        <w:t xml:space="preserve">Attention : janvier 2025 : aucun lien fonctionnel vers la revue.</w:t>
      </w:r>
    </w:p>
    <w:p>
      <w:pPr/>
      <w:b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C8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D67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35" TargetMode="External"/><Relationship Id="rId8" Type="http://schemas.openxmlformats.org/officeDocument/2006/relationships/hyperlink" Target="http://revista-theomai.unq.edu.ar/" TargetMode="External"/><Relationship Id="rId9" Type="http://schemas.openxmlformats.org/officeDocument/2006/relationships/hyperlink" Target="https://www.redalyc.org/redalyc/media/normas/normcol124.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2025-09-27T11:23:31+02:00</dcterms:created>
  <dcterms:modified xsi:type="dcterms:W3CDTF">2025-09-27T11:23:31+02:00</dcterms:modified>
</cp:coreProperties>
</file>

<file path=docProps/custom.xml><?xml version="1.0" encoding="utf-8"?>
<Properties xmlns="http://schemas.openxmlformats.org/officeDocument/2006/custom-properties" xmlns:vt="http://schemas.openxmlformats.org/officeDocument/2006/docPropsVTypes"/>
</file>