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de Política Económica y Desarrollo Sostenible</w:t>
      </w:r>
      <w:bookmarkEnd w:id="1"/>
    </w:p>
    <w:p>
      <w:hyperlink r:id="rId7" w:history="1">
        <w:r>
          <w:rPr>
            <w:color w:val="#0000ff"/>
          </w:rPr>
          <w:t xml:space="preserve">https://ou-publier.cirad.fr/node/5721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UNA - Universidad National de Costa Rica (Costa Rica)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https://www.revistas.una.ac.cr/index.php/politicaeconomica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https://drive.google.com/file/d/1fCmVFM-52_82F213zXIZw7RkHQk-6SVc/view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El CINPE, impulsado por un espíritu crítico de difusión del conocimiento, visualiza la política económica bajo un enfoque integral y sobre todo multidimensional de los fenómenos que retan la política de económica de la región de América Latina y el Caribe. Por ello, es las áreas de trabajo en las que se recibirán contribuciones son las siguientes: Política Social y Calidad de Vida , Economía de la Innovación, Economía de la Regulación, Políticas Económicas para el Desarrollo Rural Sostenible, Políticas para el Comercio Internacional y la Integración, Valoración Socioeconómica y Ambiental de los Bienes y Servicios de la Biodiversidad. Nuestro público meta son profesionales y estudiantes del área de ciencias sociales y afines, así como tomadores de decisiones en materia de política económica.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Macro-économie et politique</w:t>
      </w:r>
      <w:br/>
      <w:r>
        <w:rPr/>
        <w:t xml:space="preserve">Environnement, durabilité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Espagnol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Rev. Política Econom.</w:t>
      </w:r>
      <w:br/>
      <w:r>
        <w:rPr>
          <w:b w:val="1"/>
          <w:bCs w:val="1"/>
        </w:rPr>
        <w:t xml:space="preserve">ISSN : </w:t>
      </w:r>
      <w:r>
        <w:rPr/>
        <w:t xml:space="preserve">2215-4167 (ISSN-L); 2215-4167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02/08/2022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721" TargetMode="External"/><Relationship Id="rId8" Type="http://schemas.openxmlformats.org/officeDocument/2006/relationships/hyperlink" Target="https://www.revistas.una.ac.cr/index.php/politicaeconomica" TargetMode="External"/><Relationship Id="rId9" Type="http://schemas.openxmlformats.org/officeDocument/2006/relationships/hyperlink" Target="https://drive.google.com/file/d/1fCmVFM-52_82F213zXIZw7RkHQk-6SVc/view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2024-11-22T08:29:40+01:00</dcterms:created>
  <dcterms:modified xsi:type="dcterms:W3CDTF">2024-11-22T08:29:40+01:00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