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de Ciencia Politica</w:t>
      </w:r>
      <w:bookmarkEnd w:id="1"/>
    </w:p>
    <w:p>
      <w:hyperlink r:id="rId7" w:history="1">
        <w:r>
          <w:rPr>
            <w:color w:val="#0000ff"/>
          </w:rPr>
          <w:t xml:space="preserve">https://ou-publier.cirad.fr/node/5711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Pontificia Universidad Católica de Chile (Chili)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http://ojs.uc.cl/index.php/rcp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http://ojs.uc.cl/index.php/rcp/information/authors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RCP publica manuscritos que contribuyen de forma sustantiva al desarrollo de la ciencia política en sus diferentes áreas. Todos los artículos publicados han sido sometidos a doble arbitraje ciego especializado. RCP recibe manuscritos en las diferentes áreas de la ciencia política: teoría política, política comparada, relaciones internacionales, metodología de investigación y políticas públicas. Los trabajos publicados en RCP son de acceso gratuito. Asimismo, el envío y la publicación de manuscritos no supone ningún tipo de costo monetario para los autores.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Macro-économie et politique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Espagnol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RCP</w:t>
      </w:r>
      <w:br/>
      <w:r>
        <w:rPr>
          <w:b w:val="1"/>
          <w:bCs w:val="1"/>
        </w:rPr>
        <w:t xml:space="preserve">Titre abrégé (ISO) : </w:t>
      </w:r>
      <w:r>
        <w:rPr/>
        <w:t xml:space="preserve">Rev. Cienc. Polit.</w:t>
      </w:r>
      <w:br/>
      <w:r>
        <w:rPr>
          <w:b w:val="1"/>
          <w:bCs w:val="1"/>
        </w:rPr>
        <w:t xml:space="preserve">ISSN : </w:t>
      </w:r>
      <w:r>
        <w:rPr/>
        <w:t xml:space="preserve">0716-1417 (ISSN-L); 0716-1417 (Papier); 0718-090X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3 n°/an (Quadrisemestriel)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02/08/2022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711" TargetMode="External"/><Relationship Id="rId8" Type="http://schemas.openxmlformats.org/officeDocument/2006/relationships/hyperlink" Target="http://ojs.uc.cl/index.php/rcp" TargetMode="External"/><Relationship Id="rId9" Type="http://schemas.openxmlformats.org/officeDocument/2006/relationships/hyperlink" Target="http://ojs.uc.cl/index.php/rcp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2024-11-22T08:45:57+01:00</dcterms:created>
  <dcterms:modified xsi:type="dcterms:W3CDTF">2024-11-22T08:45:57+01:00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