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Planta Medica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https://ou-publier.cirad.fr/node/5685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Society for Medicinal Plant and Natural Product Research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Georg Thieme Verlag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https://www.thieme.com/books-main/biochemistry/product/3494-planta-medica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https://www.thieme.de/de/planta-medica/140866.htm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Planta Medica is one of the leading international journals in the field of natural products – including marine organisms, fungi as well as micro-organisms – and medicinal plants. Planta Medica accepts original research papers, reviews, minireviews and perspectives from researchers worldwide. The journal publishes 18 issues per year.</w:t>
      </w:r>
      <w:br/>
      <w:r>
        <w:rPr/>
        <w:t xml:space="preserve">The following areas of medicinal plants and natural product research are covered: Biological and Pharmacological Activities, Natural Product Chemistry &amp; Analytical Studies, Pharmacokinetic Investigations, Formulation and Delivery Systems of Natural Products. The journal explicitly encourages the submission of chemically characterized extracts.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Biologie végétale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Medicinal Plant and Natural Product Research</w:t>
      </w:r>
      <w:br/>
      <w:r>
        <w:rPr>
          <w:b w:val="1"/>
          <w:bCs w:val="1"/>
        </w:rPr>
        <w:t xml:space="preserve">Titre abrégé (ISO) : </w:t>
      </w:r>
      <w:r>
        <w:rPr/>
        <w:t xml:space="preserve">Planta Med.</w:t>
      </w:r>
      <w:br/>
      <w:r>
        <w:rPr>
          <w:b w:val="1"/>
          <w:bCs w:val="1"/>
        </w:rPr>
        <w:t xml:space="preserve">ISSN : </w:t>
      </w:r>
      <w:r>
        <w:rPr/>
        <w:t xml:space="preserve">0032-0943 (ISSN-L); 0032-0943 (Papier); 1439-0221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3050 € (mise à jour le 13/07/2023)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13/07/2023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85" TargetMode="External"/><Relationship Id="rId8" Type="http://schemas.openxmlformats.org/officeDocument/2006/relationships/hyperlink" Target="https://www.thieme.com/books-main/biochemistry/product/3494-planta-medica" TargetMode="External"/><Relationship Id="rId9" Type="http://schemas.openxmlformats.org/officeDocument/2006/relationships/hyperlink" Target="https://www.thieme.de/de/planta-medica/140866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2024-11-22T15:07:38+01:00</dcterms:created>
  <dcterms:modified xsi:type="dcterms:W3CDTF">2024-11-22T15:07:38+01:00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