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Journal of Agricultural and Applied Economics</w:t>
      </w:r>
      <w:bookmarkEnd w:id="1"/>
    </w:p>
    <w:p>
      <w:hyperlink r:id="rId7" w:history="1">
        <w:r>
          <w:rPr>
            <w:color w:val="#0000ff"/>
          </w:rPr>
          <w:t xml:space="preserve">https://ou-publier.cirad.fr/node/5678</w:t>
        </w:r>
      </w:hyperlink>
    </w:p>
    <w:p>
      <w:pP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https://www.cambridge.org/core/journals/journal-of-agricultural-and-applied-economics</w:t>
        </w:r>
      </w:hyperlink>
      <w:br/>
      <w:r>
        <w:rPr>
          <w:b w:val="1"/>
          <w:bCs w:val="1"/>
        </w:rPr>
        <w:t xml:space="preserve">Informations aux auteurs : </w:t>
      </w:r>
      <w:hyperlink r:id="rId9" w:history="1">
        <w:r>
          <w:rPr>
            <w:color w:val="#0000ff"/>
          </w:rPr>
          <w:t xml:space="preserve">https://www.cambridge.org/core/journals/journal-of-agricultural-and-applied-economics/information/instructions-contributors</w:t>
        </w:r>
      </w:hyperlink>
      <w:br/>
      <w:br/>
      <w:r>
        <w:rPr>
          <w:b w:val="1"/>
          <w:bCs w:val="1"/>
        </w:rPr>
        <w:t xml:space="preserve">Présentation de la revue</w:t>
      </w:r>
      <w:br/>
      <w:r>
        <w:rPr>
          <w:b w:val="1"/>
          <w:bCs w:val="1"/>
        </w:rPr>
        <w:t xml:space="preserve">Langue originale : </w:t>
      </w:r>
    </w:p>
    <w:p>
      <w:pPr/>
      <w:r>
        <w:rPr/>
        <w:t xml:space="preserve">The mission of the Journal of Agricultural and Applied Economics (JAAE) is to publish scholarly work related to research, extension and teaching aspects of agricultural and applied economics of national and international relevance. Original research articles as well as review studies with strong policy and/or methodology contributions in the economics of agribusiness, natural resources, and rural development are equally encouraged. Articles published 2015 and later are open access</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Ancien titre : </w:t>
      </w:r>
      <w:r>
        <w:rPr/>
        <w:t xml:space="preserve">Southern Journal of Agricultural Economics</w:t>
      </w:r>
      <w:br/>
      <w:r>
        <w:rPr>
          <w:b w:val="1"/>
          <w:bCs w:val="1"/>
        </w:rPr>
        <w:t xml:space="preserve">ISSN : </w:t>
      </w:r>
      <w:r>
        <w:rPr/>
        <w:t xml:space="preserve">1074-0708 (ISSN-L); 1074-0708 (Papier); 2056-7405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techniques</w:t>
      </w:r>
      <w:br/>
      <w:br/>
      <w:r>
        <w:rPr>
          <w:b w:val="1"/>
          <w:bCs w:val="1"/>
        </w:rPr>
        <w:t xml:space="preserve">Frais de publication : </w:t>
      </w:r>
      <w:r>
        <w:rPr/>
        <w:t xml:space="preserve">Oui</w:t>
      </w:r>
      <w:br/>
      <w:r>
        <w:rPr>
          <w:b w:val="1"/>
          <w:bCs w:val="1"/>
        </w:rPr>
        <w:t xml:space="preserve">Montant des frais de publication : </w:t>
      </w:r>
      <w:r>
        <w:rPr/>
        <w:t xml:space="preserve">1670$ (réduction pour les auteurs des pays du Sud). Pour les Ciradiens, aucun coût à payer suite à un accord national pour la période 2023-2025 (https://intranet-dist.cirad.fr/publier/choisir-la-revue/accords-cirad-editeurs) (mise à jour le 07/06/2024)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https://www.cambridge.org/core/journals/journal-of-agricultural-and-applied-economics/information/transparency-and-openness-promotion</w:t>
        </w:r>
      </w:hyperlink>
      <w:br/>
      <w:br/>
      <w:r>
        <w:rPr/>
        <w:t xml:space="preserve">Mise à jour le </w:t>
      </w:r>
      <w:r>
        <w:rPr/>
        <w:t xml:space="preserve">07/06/2024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678" TargetMode="External"/><Relationship Id="rId8" Type="http://schemas.openxmlformats.org/officeDocument/2006/relationships/hyperlink" Target="https://www.cambridge.org/core/journals/journal-of-agricultural-and-applied-economics" TargetMode="External"/><Relationship Id="rId9" Type="http://schemas.openxmlformats.org/officeDocument/2006/relationships/hyperlink" Target="https://www.cambridge.org/core/journals/journal-of-agricultural-and-applied-economics/information/instructions-contributors" TargetMode="External"/><Relationship Id="rId10" Type="http://schemas.openxmlformats.org/officeDocument/2006/relationships/hyperlink" Target="https://www.cambridge.org/core/journals/journal-of-agricultural-and-applied-economics/information/transparency-and-openness-promotio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2024-11-23T05:47:41+01:00</dcterms:created>
  <dcterms:modified xsi:type="dcterms:W3CDTF">2024-11-23T05:47:41+01:00</dcterms:modified>
</cp:coreProperties>
</file>

<file path=docProps/custom.xml><?xml version="1.0" encoding="utf-8"?>
<Properties xmlns="http://schemas.openxmlformats.org/officeDocument/2006/custom-properties" xmlns:vt="http://schemas.openxmlformats.org/officeDocument/2006/docPropsVTypes"/>
</file>