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Reaction Kinetics, Mechanisms and Catalysis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https://ou-publier.cirad.fr/node/5666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Akademiai Kiado (Hongrie)</w:t>
      </w:r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https://www.springer.com/chemistry/catalysis/journal/11144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https://www.springer.com/journal/11144/submission-guidelines?detailsPage=pltci_1060450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Reaction Kinetics, Mechanisms and Catalysis is a medium for original contributions in the following fields:</w:t>
      </w:r>
      <w:br/>
      <w:r>
        <w:rPr/>
        <w:t xml:space="preserve">- kinetics of homogeneous reactions in gas, liquid and solid phase;</w:t>
      </w:r>
      <w:br/>
      <w:r>
        <w:rPr/>
        <w:t xml:space="preserve">- Homogeneous catalysis;</w:t>
      </w:r>
      <w:br/>
      <w:r>
        <w:rPr/>
        <w:t xml:space="preserve">- Heterogeneous catalysis;</w:t>
      </w:r>
      <w:br/>
      <w:r>
        <w:rPr/>
        <w:t xml:space="preserve">- Adsorption in heterogeneous catalysis;</w:t>
      </w:r>
      <w:br/>
      <w:r>
        <w:rPr/>
        <w:t xml:space="preserve">- Transport processes related to reaction kinetics and catalysis;</w:t>
      </w:r>
      <w:br/>
      <w:r>
        <w:rPr/>
        <w:t xml:space="preserve">- Preparation and study of catalysts;</w:t>
      </w:r>
      <w:br/>
      <w:r>
        <w:rPr/>
        <w:t xml:space="preserve">- Reactors and apparatus.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Reaction Kinetics and Catalysis Letters</w:t>
      </w:r>
      <w:br/>
      <w:r>
        <w:rPr>
          <w:b w:val="1"/>
          <w:bCs w:val="1"/>
        </w:rPr>
        <w:t xml:space="preserve">Titre abrégé (ISO) : </w:t>
      </w:r>
      <w:r>
        <w:rPr/>
        <w:t xml:space="preserve">React. Kinet. Mech. Catal.</w:t>
      </w:r>
      <w:br/>
      <w:r>
        <w:rPr>
          <w:b w:val="1"/>
          <w:bCs w:val="1"/>
        </w:rPr>
        <w:t xml:space="preserve">ISSN : </w:t>
      </w:r>
      <w:r>
        <w:rPr/>
        <w:t xml:space="preserve">1878-5190 (ISSN-L); 1878-5190 (Papier); 1878-5204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3790 € (mise à jour le 17/07/2023)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17/07/2023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666" TargetMode="External"/><Relationship Id="rId8" Type="http://schemas.openxmlformats.org/officeDocument/2006/relationships/hyperlink" Target="https://www.springer.com/chemistry/catalysis/journal/11144" TargetMode="External"/><Relationship Id="rId9" Type="http://schemas.openxmlformats.org/officeDocument/2006/relationships/hyperlink" Target="https://www.springer.com/journal/11144/submission-guidelines?detailsPage=pltci_1060450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2025-09-27T07:53:04+02:00</dcterms:created>
  <dcterms:modified xsi:type="dcterms:W3CDTF">2025-09-27T07:53:04+02:00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