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Policy</w:t>
      </w:r>
      <w:bookmarkEnd w:id="1"/>
    </w:p>
    <w:p>
      <w:hyperlink r:id="rId7" w:history="1">
        <w:r>
          <w:rPr>
            <w:color w:val="#0000ff"/>
          </w:rPr>
          <w:t xml:space="preserve">https://ou-publier.cirad.fr/node/5662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https://www.sciencedirect.com/journal/research-policy</w:t>
        </w:r>
      </w:hyperlink>
      <w:br/>
      <w:r>
        <w:rPr>
          <w:b w:val="1"/>
          <w:bCs w:val="1"/>
        </w:rPr>
        <w:t xml:space="preserve">Informations aux auteurs : </w:t>
      </w:r>
      <w:hyperlink r:id="rId9" w:history="1">
        <w:r>
          <w:rPr>
            <w:color w:val="#0000ff"/>
          </w:rPr>
          <w:t xml:space="preserve">https://www.sciencedirect.com/journal/research-policy/publish/guide-for-authors</w:t>
        </w:r>
      </w:hyperlink>
      <w:br/>
      <w:br/>
      <w:r>
        <w:rPr>
          <w:b w:val="1"/>
          <w:bCs w:val="1"/>
        </w:rPr>
        <w:t xml:space="preserve">Présentation de la revue</w:t>
      </w:r>
      <w:br/>
      <w:r>
        <w:rPr>
          <w:b w:val="1"/>
          <w:bCs w:val="1"/>
        </w:rPr>
        <w:t xml:space="preserve">Langue originale : </w:t>
      </w:r>
    </w:p>
    <w:p>
      <w:pPr/>
      <w:r>
        <w:rPr>
          <w:i w:val="1"/>
          <w:iCs w:val="1"/>
        </w:rPr>
        <w:t xml:space="preserve">Research Policy</w:t>
      </w:r>
      <w:r>
        <w:rPr/>
        <w:t xml:space="preserve"> (RP) is a multi-disciplinary journal devoted to analyzing, understanding and effectively responding to the economic, policy, management, organizational, environmental and other challenges posed by innovation, technology, R&amp;D and science. This includes a number of related activities concerned with the creation of knowledge (through research), the diffusion and acquisition of knowledge (e.g. through organizational learning), and its exploitation in the form of new or improved products, processes or services.</w:t>
      </w:r>
    </w:p>
    <w:p>
      <w:pPr/>
      <w:r>
        <w:rPr/>
        <w:t xml:space="preserve">Types of papers include : Research Notes - typically of 3-5,000 words, this category is a vehicle for specific types of material that merit publication, but do not require all the 'normal' components of a full research article. This might cover, for example, specific aspects of methodology that have broad relevance for RP readers, or short reports about specific sets or types of data (and their access and use) that merit publication without the full set of requirements for a normal article. It might also be relevant, for example, for updating an earlier RP paper, where it is not necessary to repeat the literature review, methodology etc.</w:t>
      </w:r>
    </w:p>
    <w:p>
      <w:pPr/>
    </w:p>
    <w:p>
      <w:pPr/>
      <w:r>
        <w:rPr>
          <w:b w:val="1"/>
          <w:bCs w:val="1"/>
        </w:rPr>
        <w:t xml:space="preserve">Thèmes : </w:t>
      </w:r>
      <w:r>
        <w:rPr/>
        <w:t xml:space="preserve"/>
      </w:r>
      <w:br/>
      <w:r>
        <w:rPr/>
        <w:t xml:space="preserve">Eco, socio, dév : multidiscip.</w:t>
      </w:r>
      <w:br/>
      <w:r>
        <w:rPr/>
        <w:t xml:space="preserve">Sciences et sociétés, éthique</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RP</w:t>
      </w:r>
      <w:br/>
      <w:r>
        <w:rPr>
          <w:b w:val="1"/>
          <w:bCs w:val="1"/>
        </w:rPr>
        <w:t xml:space="preserve">Titre abrégé (ISO) : </w:t>
      </w:r>
      <w:r>
        <w:rPr/>
        <w:t xml:space="preserve">Res. Policy</w:t>
      </w:r>
      <w:br/>
      <w:r>
        <w:rPr>
          <w:b w:val="1"/>
          <w:bCs w:val="1"/>
        </w:rPr>
        <w:t xml:space="preserve">ISSN : </w:t>
      </w:r>
      <w:r>
        <w:rPr/>
        <w:t xml:space="preserve">0048-7333 (ISSN-L); 0048-7333 (Papier); 1873-7625 (Electronique)</w:t>
      </w:r>
      <w:br/>
      <w:r>
        <w:rPr>
          <w:b w:val="1"/>
          <w:bCs w:val="1"/>
        </w:rPr>
        <w:t xml:space="preserve">Périodicité : </w:t>
      </w:r>
      <w:r>
        <w:rPr/>
        <w:t xml:space="preserve">10 n°/an</w:t>
      </w:r>
      <w:br/>
    </w:p>
    <w:p>
      <w:pPr/>
      <w:r>
        <w:rPr>
          <w:b w:val="1"/>
          <w:bCs w:val="1"/>
        </w:rPr>
        <w:t xml:space="preserve">Types d'articles : </w:t>
      </w:r>
      <w:r>
        <w:rPr/>
        <w:t xml:space="preserve">Articles de recherche, Analyses d'ouvrages, Articles courts,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4120$.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62" TargetMode="External"/><Relationship Id="rId8" Type="http://schemas.openxmlformats.org/officeDocument/2006/relationships/hyperlink" Target="https://www.sciencedirect.com/journal/research-policy" TargetMode="External"/><Relationship Id="rId9" Type="http://schemas.openxmlformats.org/officeDocument/2006/relationships/hyperlink" Target="https://www.sciencedirect.com/journal/research-polic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2025-09-26T04:32:44+02:00</dcterms:created>
  <dcterms:modified xsi:type="dcterms:W3CDTF">2025-09-26T04:32:44+02:00</dcterms:modified>
</cp:coreProperties>
</file>

<file path=docProps/custom.xml><?xml version="1.0" encoding="utf-8"?>
<Properties xmlns="http://schemas.openxmlformats.org/officeDocument/2006/custom-properties" xmlns:vt="http://schemas.openxmlformats.org/officeDocument/2006/docPropsVTypes"/>
</file>