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Thermochimica Acta</w:t>
      </w:r>
      <w:bookmarkEnd w:id="1"/>
    </w:p>
    <w:p>
      <w:hyperlink r:id="rId7" w:history="1">
        <w:r>
          <w:rPr>
            <w:color w:val="#0000ff"/>
          </w:rPr>
          <w:t xml:space="preserve">https://ou-publier.cirad.fr/node/5648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https://www.journals.elsevier.com/thermochimica-acta</w:t>
        </w:r>
      </w:hyperlink>
      <w:br/>
      <w:r>
        <w:rPr>
          <w:b w:val="1"/>
          <w:bCs w:val="1"/>
        </w:rPr>
        <w:t xml:space="preserve">Informations aux auteurs : </w:t>
      </w:r>
      <w:hyperlink r:id="rId9" w:history="1">
        <w:r>
          <w:rPr>
            <w:color w:val="#0000ff"/>
          </w:rPr>
          <w:t xml:space="preserve">http://www.elsevier.com/journals/thermochimica-acta/0040-6031/guide-for-authors</w:t>
        </w:r>
      </w:hyperlink>
      <w:br/>
      <w:br/>
      <w:r>
        <w:rPr>
          <w:b w:val="1"/>
          <w:bCs w:val="1"/>
        </w:rPr>
        <w:t xml:space="preserve">Présentation de la revue</w:t>
      </w:r>
      <w:br/>
      <w:r>
        <w:rPr>
          <w:b w:val="1"/>
          <w:bCs w:val="1"/>
        </w:rPr>
        <w:t xml:space="preserve">Langue originale : </w:t>
      </w:r>
    </w:p>
    <w:p>
      <w:pPr/>
      <w:r>
        <w:rPr/>
        <w:t xml:space="preserve">Thermochimica Acta publishes original research contributions covering all aspects of thermoanalytical and calorimetric methods and their application to experimental chemistry, physics, biology and engineering. The journal aims to span the whole range from fundamental research to practical application.</w:t>
      </w:r>
      <w:br/>
      <w:r>
        <w:rPr/>
        <w:t xml:space="preserve">The journal focuses on the research that advances physical and analytical science of thermal phenomena. Therefore, the manuscripts are expected to provide important insights into the thermal phenomena studied or to propose significant improvements of analytical or computational techniques employed in thermal studies. Manuscripts that report the results of routine thermal measurements are not suitable for publication in Thermochimica Acta.</w:t>
      </w:r>
      <w:br/>
      <w:r>
        <w:rPr/>
        <w:t xml:space="preserve">The journal particularly welcomes papers from newly emerging areas as well as from the traditional strength areas: New and improved instrumentation and methods, Thermal properties and behavior of materials, Kinetics of thermally stimulated processes.</w:t>
      </w:r>
    </w:p>
    <w:p>
      <w:pPr/>
    </w:p>
    <w:p>
      <w:pPr/>
      <w:r>
        <w:rPr>
          <w:b w:val="1"/>
          <w:bCs w:val="1"/>
        </w:rPr>
        <w:t xml:space="preserve">Thèmes : </w:t>
      </w:r>
      <w:r>
        <w:rPr/>
        <w:t xml:space="preserve"/>
      </w:r>
      <w:br/>
      <w:r>
        <w:rPr/>
        <w:t xml:space="preserve">Sciences, tech. : multidiscip.</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TA</w:t>
      </w:r>
      <w:br/>
      <w:r>
        <w:rPr>
          <w:b w:val="1"/>
          <w:bCs w:val="1"/>
        </w:rPr>
        <w:t xml:space="preserve">Titre abrégé (ISO) : </w:t>
      </w:r>
      <w:r>
        <w:rPr/>
        <w:t xml:space="preserve">Thermochim. acta</w:t>
      </w:r>
      <w:br/>
      <w:r>
        <w:rPr>
          <w:b w:val="1"/>
          <w:bCs w:val="1"/>
        </w:rPr>
        <w:t xml:space="preserve">ISSN : </w:t>
      </w:r>
      <w:r>
        <w:rPr/>
        <w:t xml:space="preserve">0040-6031 (ISSN-L); 0040-6031 (Papier); 1872-762X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3780 $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48" TargetMode="External"/><Relationship Id="rId8" Type="http://schemas.openxmlformats.org/officeDocument/2006/relationships/hyperlink" Target="https://www.journals.elsevier.com/thermochimica-acta" TargetMode="External"/><Relationship Id="rId9" Type="http://schemas.openxmlformats.org/officeDocument/2006/relationships/hyperlink" Target="http://www.elsevier.com/journals/thermochimica-acta/0040-603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2024-11-05T03:25:47+01:00</dcterms:created>
  <dcterms:modified xsi:type="dcterms:W3CDTF">2024-11-05T03:25:47+01:00</dcterms:modified>
</cp:coreProperties>
</file>

<file path=docProps/custom.xml><?xml version="1.0" encoding="utf-8"?>
<Properties xmlns="http://schemas.openxmlformats.org/officeDocument/2006/custom-properties" xmlns:vt="http://schemas.openxmlformats.org/officeDocument/2006/docPropsVTypes"/>
</file>