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https://ou-publier.cirad.fr/node/5620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https://www.sciencedirect.com/journal/biochimica-et-biophysica-acta-bba-molecular-and-cell-biology-of-lipids</w:t>
        </w:r>
      </w:hyperlink>
      <w:br/>
      <w:r>
        <w:rPr>
          <w:b w:val="1"/>
          <w:bCs w:val="1"/>
        </w:rPr>
        <w:t xml:space="preserve">Informations aux auteurs : </w:t>
      </w:r>
      <w:hyperlink r:id="rId9" w:history="1">
        <w:r>
          <w:rPr>
            <w:color w:val="#0000ff"/>
          </w:rPr>
          <w:t xml:space="preserve">https://www.sciencedirect.com/journal/biochimica-et-biophysica-acta-bba-molecular-and-cell-biology-of-lipids/publish/guide-for-authors</w:t>
        </w:r>
      </w:hyperlink>
      <w:br/>
      <w:br/>
      <w:r>
        <w:rPr>
          <w:b w:val="1"/>
          <w:bCs w:val="1"/>
        </w:rPr>
        <w:t xml:space="preserve">Présentation de la revue</w:t>
      </w:r>
      <w:br/>
      <w:r>
        <w:rPr>
          <w:b w:val="1"/>
          <w:bCs w:val="1"/>
        </w:rPr>
        <w:t xml:space="preserve">Langue originale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Biochim. Biophys. Acta Mol. Cell Biol. Lipids</w:t>
      </w:r>
      <w:br/>
      <w:r>
        <w:rPr>
          <w:b w:val="1"/>
          <w:bCs w:val="1"/>
        </w:rPr>
        <w:t xml:space="preserve">ISSN : </w:t>
      </w:r>
      <w:r>
        <w:rPr/>
        <w:t xml:space="preserve">1388-1981 (ISSN-L); 1388-1981 (Papier); 1879-2618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3670 $.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20" TargetMode="External"/><Relationship Id="rId8" Type="http://schemas.openxmlformats.org/officeDocument/2006/relationships/hyperlink" Target="https://www.sciencedirect.com/journal/biochimica-et-biophysica-acta-bba-molecular-and-cell-biology-of-lipids" TargetMode="External"/><Relationship Id="rId9" Type="http://schemas.openxmlformats.org/officeDocument/2006/relationships/hyperlink" Target="https://www.sciencedirect.com/journal/biochimica-et-biophysica-acta-bba-molecular-and-cell-biology-of-lipid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2025-09-27T05:59:12+02:00</dcterms:created>
  <dcterms:modified xsi:type="dcterms:W3CDTF">2025-09-27T05:59:12+02:00</dcterms:modified>
</cp:coreProperties>
</file>

<file path=docProps/custom.xml><?xml version="1.0" encoding="utf-8"?>
<Properties xmlns="http://schemas.openxmlformats.org/officeDocument/2006/custom-properties" xmlns:vt="http://schemas.openxmlformats.org/officeDocument/2006/docPropsVTypes"/>
</file>