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Infectious Diseases</w:t>
      </w:r>
      <w:bookmarkEnd w:id="1"/>
    </w:p>
    <w:p>
      <w:hyperlink r:id="rId7" w:history="1">
        <w:r>
          <w:rPr>
            <w:color w:val="#0000ff"/>
          </w:rPr>
          <w:t xml:space="preserve">https://ou-publier.cirad.fr/node/5579</w:t>
        </w:r>
      </w:hyperlink>
    </w:p>
    <w:p>
      <w:pPr/>
      <w:br/>
      <w:r>
        <w:rPr>
          <w:b w:val="1"/>
          <w:bCs w:val="1"/>
        </w:rPr>
        <w:t xml:space="preserve">Editeur commercial : </w:t>
      </w:r>
      <w:r>
        <w:rPr/>
        <w:t xml:space="preserve">BMC - BioMed Central (Royaume-Uni)</w:t>
      </w:r>
      <w:br/>
      <w:br/>
      <w:r>
        <w:rPr>
          <w:b w:val="1"/>
          <w:bCs w:val="1"/>
        </w:rPr>
        <w:t xml:space="preserve">Site Web : </w:t>
      </w:r>
      <w:hyperlink r:id="rId8" w:history="1">
        <w:r>
          <w:rPr>
            <w:color w:val="#0000ff"/>
          </w:rPr>
          <w:t xml:space="preserve">https://bmcinfectdis.biomedcentral.com/</w:t>
        </w:r>
      </w:hyperlink>
      <w:br/>
      <w:r>
        <w:rPr>
          <w:b w:val="1"/>
          <w:bCs w:val="1"/>
        </w:rPr>
        <w:t xml:space="preserve">Informations aux auteurs : </w:t>
      </w:r>
      <w:hyperlink r:id="rId9" w:history="1">
        <w:r>
          <w:rPr>
            <w:color w:val="#0000ff"/>
          </w:rPr>
          <w:t xml:space="preserve">https://bmcinfectdis.biomedcentral.com/submission-guidelines</w:t>
        </w:r>
      </w:hyperlink>
      <w:br/>
      <w:br/>
      <w:r>
        <w:rPr>
          <w:b w:val="1"/>
          <w:bCs w:val="1"/>
        </w:rPr>
        <w:t xml:space="preserve">Présentation de la revue</w:t>
      </w:r>
      <w:br/>
      <w:r>
        <w:rPr>
          <w:b w:val="1"/>
          <w:bCs w:val="1"/>
        </w:rPr>
        <w:t xml:space="preserve">Langue originale : </w:t>
      </w:r>
    </w:p>
    <w:p>
      <w:pPr/>
      <w:r>
        <w:rPr/>
        <w:t xml:space="preserve">BMC Infectious Diseases is an open access, peer-reviewed journal that considers articles on all aspects of the prevention, diagnosis and management of infectious and sexually transmitted diseases in humans, as well as related molecular genetics, pathophysiology, and epidemiology.</w:t>
      </w:r>
    </w:p>
    <w:p>
      <w:pPr/>
    </w:p>
    <w:p>
      <w:pPr/>
      <w:r>
        <w:rPr>
          <w:b w:val="1"/>
          <w:bCs w:val="1"/>
        </w:rPr>
        <w:t xml:space="preserve">Thèmes : </w:t>
      </w:r>
      <w:r>
        <w:rPr/>
        <w:t xml:space="preserve"/>
      </w:r>
      <w:br/>
      <w:r>
        <w:rPr/>
        <w:t xml:space="preserve">Santé animale : multidisciplinaire</w:t>
      </w:r>
      <w:br/>
      <w:r>
        <w:rPr/>
        <w:t xml:space="preserve">Santé publique, santé globale</w:t>
      </w:r>
      <w:br/>
      <w:r>
        <w:rPr/>
        <w:t xml:space="preserve">Santé humaine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BMC Infect. Dis.</w:t>
      </w:r>
      <w:br/>
      <w:r>
        <w:rPr>
          <w:b w:val="1"/>
          <w:bCs w:val="1"/>
        </w:rPr>
        <w:t xml:space="preserve">ISSN : </w:t>
      </w:r>
      <w:r>
        <w:rPr/>
        <w:t xml:space="preserve">1471-2334 (ISSN-L); 1471-2334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techniques, Database papers, Etudes de cas, Software papers</w:t>
      </w:r>
      <w:br/>
      <w:br/>
      <w:r>
        <w:rPr>
          <w:b w:val="1"/>
          <w:bCs w:val="1"/>
        </w:rPr>
        <w:t xml:space="preserve">Frais de publication : </w:t>
      </w:r>
      <w:r>
        <w:rPr/>
        <w:t xml:space="preserve">Oui</w:t>
      </w:r>
      <w:br/>
      <w:r>
        <w:rPr>
          <w:b w:val="1"/>
          <w:bCs w:val="1"/>
        </w:rPr>
        <w:t xml:space="preserve">Montant des frais de publication : </w:t>
      </w:r>
      <w:r>
        <w:rPr/>
        <w:t xml:space="preserve">2590 € (mise à jour le 02/07/2024)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579" TargetMode="External"/><Relationship Id="rId8" Type="http://schemas.openxmlformats.org/officeDocument/2006/relationships/hyperlink" Target="https://bmcinfectdis.biomedcentral.com/" TargetMode="External"/><Relationship Id="rId9" Type="http://schemas.openxmlformats.org/officeDocument/2006/relationships/hyperlink" Target="https://bmcinfectdi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2024-11-05T03:21:52+01:00</dcterms:created>
  <dcterms:modified xsi:type="dcterms:W3CDTF">2024-11-05T03:21:52+01:00</dcterms:modified>
</cp:coreProperties>
</file>

<file path=docProps/custom.xml><?xml version="1.0" encoding="utf-8"?>
<Properties xmlns="http://schemas.openxmlformats.org/officeDocument/2006/custom-properties" xmlns:vt="http://schemas.openxmlformats.org/officeDocument/2006/docPropsVTypes"/>
</file>