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Strategic Behavior and the Environment</w:t>
      </w:r>
      <w:bookmarkEnd w:id="1"/>
    </w:p>
    <w:p>
      <w:hyperlink r:id="rId7" w:history="1">
        <w:r>
          <w:rPr>
            <w:color w:val="#0000ff"/>
          </w:rPr>
          <w:t xml:space="preserve">https://ou-publier.cirad.fr/node/5474</w:t>
        </w:r>
      </w:hyperlink>
    </w:p>
    <w:p>
      <w:pPr/>
      <w:br/>
      <w:r>
        <w:rPr>
          <w:b w:val="1"/>
          <w:bCs w:val="1"/>
        </w:rPr>
        <w:t xml:space="preserve">Editeur commercial : </w:t>
      </w:r>
      <w:r>
        <w:rPr/>
        <w:t xml:space="preserve">Now Publishers (Etats-Unis)</w:t>
      </w:r>
      <w:br/>
      <w:br/>
      <w:r>
        <w:rPr>
          <w:b w:val="1"/>
          <w:bCs w:val="1"/>
        </w:rPr>
        <w:t xml:space="preserve">Site Web : </w:t>
      </w:r>
      <w:hyperlink r:id="rId8" w:history="1">
        <w:r>
          <w:rPr>
            <w:color w:val="#0000ff"/>
          </w:rPr>
          <w:t xml:space="preserve">http://nowpublishers.com/Journal/EditorialAims/SBE</w:t>
        </w:r>
      </w:hyperlink>
      <w:br/>
      <w:r>
        <w:rPr>
          <w:b w:val="1"/>
          <w:bCs w:val="1"/>
        </w:rPr>
        <w:t xml:space="preserve">Informations aux auteurs : </w:t>
      </w:r>
      <w:hyperlink r:id="rId9" w:history="1">
        <w:r>
          <w:rPr>
            <w:color w:val="#0000ff"/>
          </w:rPr>
          <w:t xml:space="preserve">http://nowpublishers.com/Journal/AuthorInstructions/SBE</w:t>
        </w:r>
      </w:hyperlink>
      <w:br/>
      <w:br/>
      <w:r>
        <w:rPr>
          <w:b w:val="1"/>
          <w:bCs w:val="1"/>
        </w:rPr>
        <w:t xml:space="preserve">Présentation de la revue</w:t>
      </w:r>
      <w:br/>
      <w:r>
        <w:rPr>
          <w:b w:val="1"/>
          <w:bCs w:val="1"/>
        </w:rPr>
        <w:t xml:space="preserve">Langue originale : </w:t>
      </w:r>
    </w:p>
    <w:p>
      <w:pPr/>
      <w:r>
        <w:rPr/>
        <w:t xml:space="preserve">As local, national and global environmental and natural resource situations deteriorate, intervention policies become particularly important. The increased level of policy debate regarding environmental and natural resources is well reflected in a rising trend of published analytical work that addresses the interaction between needed policies to better manage environmental and natural resources and the strategic behavior of those who are involved in its design and implementation, and those affected by them. Environmental policy and strategic behavior has become a field that interests researchers from several disciplines in the social sciences, employing different methodologies while addressing similar research questions. Simultaneously, policy makers seek more help from researchers in the process of developing and implementing environmental policies. The impact of the increasing body of such works on both the scientific literature and the policy making process would be much more effective if championed by a high quality publication outlet.</w:t>
      </w:r>
      <w:br/>
      <w:r>
        <w:rPr/>
        <w:t xml:space="preserve">Strategic Behavior and the Environment is intended to provide a platform for the various disciplines that jointly contribute to our understanding of that field. Scholars in economics (including experimental economics, political economy, and game theory), political science, international relations, negotiation, and other disciplines are invited to submit manuscripts for publication consideration following a peer-review process. The journal will also encourage/solicit contributions from policy makers who have been involved in design and implementation of environmental policies while experiencing strategic behavior on the part of the parties involved.</w:t>
      </w:r>
    </w:p>
    <w:p>
      <w:pPr/>
    </w:p>
    <w:p>
      <w:pPr/>
      <w:r>
        <w:rPr>
          <w:b w:val="1"/>
          <w:bCs w:val="1"/>
        </w:rPr>
        <w:t xml:space="preserve">Thèmes : </w:t>
      </w:r>
      <w:r>
        <w:rPr/>
        <w:t xml:space="preserve"/>
      </w:r>
      <w:br/>
      <w:r>
        <w:rPr/>
        <w:t xml:space="preserve">Eco. de l’environ., bioéconomie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SBE</w:t>
      </w:r>
      <w:br/>
      <w:r>
        <w:rPr>
          <w:b w:val="1"/>
          <w:bCs w:val="1"/>
        </w:rPr>
        <w:t xml:space="preserve">ISSN : </w:t>
      </w:r>
      <w:r>
        <w:rPr/>
        <w:t xml:space="preserve">1944-0138 (ISSN-L); 1944-012X (Papier); 1944-0138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Commentaires, Opinions</w:t>
      </w:r>
      <w:br/>
      <w:br/>
      <w:r>
        <w:rPr>
          <w:b w:val="1"/>
          <w:bCs w:val="1"/>
        </w:rPr>
        <w:t xml:space="preserve">Frais de publication : </w:t>
      </w:r>
      <w:r>
        <w:rPr/>
        <w:t xml:space="preserve">Non</w:t>
      </w:r>
      <w:br/>
      <w:r>
        <w:rPr>
          <w:b w:val="1"/>
          <w:bCs w:val="1"/>
        </w:rPr>
        <w:t xml:space="preserve">Coût du libre accès optionnel : </w:t>
      </w:r>
      <w:r>
        <w:rPr/>
        <w:t xml:space="preserve">2000 $ (mise à jour le 25/08/2022)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74" TargetMode="External"/><Relationship Id="rId8" Type="http://schemas.openxmlformats.org/officeDocument/2006/relationships/hyperlink" Target="http://nowpublishers.com/Journal/EditorialAims/SBE" TargetMode="External"/><Relationship Id="rId9" Type="http://schemas.openxmlformats.org/officeDocument/2006/relationships/hyperlink" Target="http://nowpublishers.com/Journal/AuthorInstructions/S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2024-11-21T21:36:23+01:00</dcterms:created>
  <dcterms:modified xsi:type="dcterms:W3CDTF">2024-11-21T21:36:23+01:00</dcterms:modified>
</cp:coreProperties>
</file>

<file path=docProps/custom.xml><?xml version="1.0" encoding="utf-8"?>
<Properties xmlns="http://schemas.openxmlformats.org/officeDocument/2006/custom-properties" xmlns:vt="http://schemas.openxmlformats.org/officeDocument/2006/docPropsVTypes"/>
</file>