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https://ou-publier.cirad.fr/node/5434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https://www.journals.elsevier.com/biochimica-et-biophysica-acta-biomembranes</w:t>
        </w:r>
      </w:hyperlink>
      <w:br/>
      <w:r>
        <w:rPr>
          <w:b w:val="1"/>
          <w:bCs w:val="1"/>
        </w:rPr>
        <w:t xml:space="preserve">Informations aux auteurs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Langue originale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BBA Biomembranes</w:t>
      </w:r>
      <w:br/>
      <w:r>
        <w:rPr>
          <w:b w:val="1"/>
          <w:bCs w:val="1"/>
        </w:rPr>
        <w:t xml:space="preserve">Titre abrégé (ISO) : </w:t>
      </w:r>
      <w:r>
        <w:rPr/>
        <w:t xml:space="preserve">Biochim. Biophys. Acta-Biomembr.</w:t>
      </w:r>
      <w:br/>
      <w:r>
        <w:rPr>
          <w:b w:val="1"/>
          <w:bCs w:val="1"/>
        </w:rPr>
        <w:t xml:space="preserve">ISSN : </w:t>
      </w:r>
      <w:r>
        <w:rPr/>
        <w:t xml:space="preserve">0005-2736 (ISSN-L); 0005-2736 (Papier); 1879-2642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3980 $.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2025-09-27T14:23:24+02:00</dcterms:created>
  <dcterms:modified xsi:type="dcterms:W3CDTF">2025-09-27T14:23:24+02:00</dcterms:modified>
</cp:coreProperties>
</file>

<file path=docProps/custom.xml><?xml version="1.0" encoding="utf-8"?>
<Properties xmlns="http://schemas.openxmlformats.org/officeDocument/2006/custom-properties" xmlns:vt="http://schemas.openxmlformats.org/officeDocument/2006/docPropsVTypes"/>
</file>