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BMC Zoology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https://ou-publier.cirad.fr/node/5394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BMC - BioMed Central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https://bmczool.biomedcentral.com/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https://bmczool.biomedcentral.com/submission-guidelines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BMC Zoology is an open access, peer-reviewed journal that considers articles on all aspects of zoology, including physiology, mechanistic and functional studies, anatomy, life history, behavior, signaling and communication, cognition, parasitism, taxonomy and conservation.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animale : multidisciplinaire</w:t>
      </w:r>
      <w:br/>
      <w:r>
        <w:rPr/>
        <w:t xml:space="preserve">Santé animale : multidisciplinaire</w:t>
      </w:r>
      <w:br/>
      <w:r>
        <w:rPr/>
        <w:t xml:space="preserve">Biodiversité, conservation</w:t>
      </w:r>
      <w:br/>
      <w:r>
        <w:rPr/>
        <w:t xml:space="preserve">Biologie animale</w:t>
      </w:r>
      <w:br/>
      <w:r>
        <w:rPr/>
        <w:t xml:space="preserve">Génétique animale</w:t>
      </w:r>
      <w:br/>
      <w:r>
        <w:rPr/>
        <w:t xml:space="preserve">Parasitologie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2056-3132 (ISSN-L); 2056-3132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Commentaires, Database papers, Software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1590 €. APC waivers for corresponding authors based in the world’s lowest income countries (mise à jour le 23/01/2024)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https://www.biomedcentral.com/getpublished/editorial-policies#availability+of+data+and+materials</w:t>
        </w:r>
      </w:hyperlink>
      <w:br/>
      <w:br/>
      <w:r>
        <w:rPr/>
        <w:t xml:space="preserve">Mise à jour le </w:t>
      </w:r>
      <w:r>
        <w:rPr/>
        <w:t xml:space="preserve">23/01/2024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394" TargetMode="External"/><Relationship Id="rId8" Type="http://schemas.openxmlformats.org/officeDocument/2006/relationships/hyperlink" Target="https://bmczool.biomedcentral.com/" TargetMode="External"/><Relationship Id="rId9" Type="http://schemas.openxmlformats.org/officeDocument/2006/relationships/hyperlink" Target="https://bmczool.biomedcentral.com/submission-guidelines" TargetMode="External"/><Relationship Id="rId10" Type="http://schemas.openxmlformats.org/officeDocument/2006/relationships/hyperlink" Target="https://www.biomedcentral.com/getpublished/editorial-policies#availability+of+data+and+material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2024-11-05T03:25:29+01:00</dcterms:created>
  <dcterms:modified xsi:type="dcterms:W3CDTF">2024-11-05T03:25:29+01:00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