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Helminthologia</w:t>
      </w:r>
      <w:bookmarkEnd w:id="1"/>
    </w:p>
    <w:p>
      <w:hyperlink r:id="rId7" w:history="1">
        <w:r>
          <w:rPr>
            <w:color w:val="#0000ff"/>
          </w:rPr>
          <w:t xml:space="preserve">https://ou-publier.cirad.fr/node/5253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Slovak Academy of Sciences (Slovaquie)</w:t>
      </w:r>
      <w:br/>
      <w:r>
        <w:rPr>
          <w:b w:val="1"/>
          <w:bCs w:val="1"/>
        </w:rPr>
        <w:t xml:space="preserve">Editeur commercial : </w:t>
      </w:r>
      <w:r>
        <w:rPr/>
        <w:t xml:space="preserve">Walter de Gruyter &amp; Co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https://sciendo.com/journal/HELM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https://pau.saske.sk/wp-content/uploads/sites/8/2017/08/instraut.pdf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https://pau.saske.sk/helm/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Helminthologia (HELMIN) has been published continuously since 1959. It is the only journal in Central Europe that encompasses the individual and collaborative efforts of scientists working on a variety of subjects associated with human and veterinary helminthology as well as plant nematology. Taking advantage of comprehensive and multidisciplinary approach it still maintains original spirit and is a principal source of fresh scientific information. Addressing the most up-to date topics journal earned its rightful and exceptional place next to the other high-quality scientific serials publishing in its field.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Maladies et bioagresseurs</w:t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Santé humaine</w:t>
      </w:r>
      <w:br/>
      <w:r>
        <w:rPr/>
        <w:t xml:space="preserve">Biologie animale</w:t>
      </w:r>
      <w:br/>
      <w:r>
        <w:rPr/>
        <w:t xml:space="preserve">Parasitologie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HELMIN</w:t>
      </w:r>
      <w:br/>
      <w:r>
        <w:rPr>
          <w:b w:val="1"/>
          <w:bCs w:val="1"/>
        </w:rPr>
        <w:t xml:space="preserve">Titre abrégé (ISO) : </w:t>
      </w:r>
      <w:r>
        <w:rPr/>
        <w:t xml:space="preserve">Helminthologia</w:t>
      </w:r>
      <w:br/>
      <w:r>
        <w:rPr>
          <w:b w:val="1"/>
          <w:bCs w:val="1"/>
        </w:rPr>
        <w:t xml:space="preserve">ISSN : </w:t>
      </w:r>
      <w:r>
        <w:rPr/>
        <w:t xml:space="preserve">0440-6605 (ISSN-L); 0440-6605 (Papier); 1336-9083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Etudes de cas, Lettres, Minireviews,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200 Euros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28/07/2022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253" TargetMode="External"/><Relationship Id="rId8" Type="http://schemas.openxmlformats.org/officeDocument/2006/relationships/hyperlink" Target="https://sciendo.com/journal/HELM" TargetMode="External"/><Relationship Id="rId9" Type="http://schemas.openxmlformats.org/officeDocument/2006/relationships/hyperlink" Target="https://pau.saske.sk/wp-content/uploads/sites/8/2017/08/instraut.pdf" TargetMode="External"/><Relationship Id="rId10" Type="http://schemas.openxmlformats.org/officeDocument/2006/relationships/hyperlink" Target="https://pau.saske.sk/helm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2024-11-23T06:12:04+01:00</dcterms:created>
  <dcterms:modified xsi:type="dcterms:W3CDTF">2024-11-23T06:12:04+01:00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