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Remote Sensing Applications: Society and Environment</w:t>
      </w:r>
      <w:bookmarkEnd w:id="1"/>
    </w:p>
    <w:p>
      <w:hyperlink r:id="rId7" w:history="1">
        <w:r>
          <w:rPr>
            <w:color w:val="#0000ff"/>
          </w:rPr>
          <w:t xml:space="preserve">https://ou-publier.cirad.fr/node/5227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http://www.journals.elsevier.com/remote-sensing-applications-society-and-environment/</w:t>
        </w:r>
      </w:hyperlink>
      <w:br/>
      <w:r>
        <w:rPr>
          <w:b w:val="1"/>
          <w:bCs w:val="1"/>
        </w:rPr>
        <w:t xml:space="preserve">Informations aux auteurs : </w:t>
      </w:r>
      <w:hyperlink r:id="rId9" w:history="1">
        <w:r>
          <w:rPr>
            <w:color w:val="#0000ff"/>
          </w:rPr>
          <w:t xml:space="preserve">https://www.elsevier.com/journals/remote-sensing-applications-society-and-environment/2352-9385/guide-for-authors</w:t>
        </w:r>
      </w:hyperlink>
      <w:br/>
      <w:br/>
      <w:r>
        <w:rPr>
          <w:b w:val="1"/>
          <w:bCs w:val="1"/>
        </w:rPr>
        <w:t xml:space="preserve">Présentation de la revue</w:t>
      </w:r>
      <w:br/>
      <w:r>
        <w:rPr>
          <w:b w:val="1"/>
          <w:bCs w:val="1"/>
        </w:rPr>
        <w:t xml:space="preserve">Langue originale : </w:t>
      </w:r>
    </w:p>
    <w:p>
      <w:pPr/>
      <w:r>
        <w:rPr/>
        <w:t xml:space="preserve">The journal 'Remote Sensing Applications: Society and Environment' (RSASE) focuses on remote sensing studies that address specific topics with an emphasis on environmental and societal issues - regional / local studies with global significance. Subjects are encouraged to have an interdisciplinary approach and include, but are not limited by: Global and climate change studies addressing the impact of increasing concentrations of greenhouse gases, CO2 emission, carbon balance and carbon mitigation, energy system on social and environmental systems ; Ecological and environmental issues including biodiversity, ecosystem dynamics, land degradation, atmospheric and water pollution, urban footprint, ecosystem management and natural hazards (e.g. earthquakes, typhoons, floods, landslides) ; Natural resource studies including land-use in general, biomass estimation, forests, agricultural land, plantation, soils, coral reefs, wetland and water resources ; Agriculture, food production systems and food security outcomes ; Socio-economic issues including urban systems, urban growth, public health, epidemics, land-use transition and land use conflicts ; Oceanography and coastal zone studies, including sea level rise projections, coastlines changes and the ocean-land interface ; Regional challenges for remote sensing application techniques, monitoring and analysis, such as cloud screening and atmospheric correction for tropical regions ; Interdisciplinary studies combining remote sensing, household survey data, field measurements and models to address environmental, societal and sustainability issues ; Quantitative and qualitative analysis that documents the impact of using remote sensing studies in social, political, environmental or economic systems. In addition to original research papers, comprehensive review articles are welcome. Tutorial papers and brief papers containing significant new data or techniques, or commenting on previously published papers (letters to the Editor), may be published as Short Communications.</w:t>
      </w:r>
    </w:p>
    <w:p>
      <w:pPr/>
    </w:p>
    <w:p>
      <w:pPr/>
      <w:r>
        <w:rPr>
          <w:b w:val="1"/>
          <w:bCs w:val="1"/>
        </w:rPr>
        <w:t xml:space="preserve">Thèmes : </w:t>
      </w:r>
      <w:r>
        <w:rPr/>
        <w:t xml:space="preserve"/>
      </w:r>
      <w:br/>
      <w:r>
        <w:rPr/>
        <w:t xml:space="preserve">Agriculture : multidiscip.</w:t>
      </w:r>
      <w:br/>
      <w:r>
        <w:rPr/>
        <w:t xml:space="preserve">Economie sociale</w:t>
      </w:r>
      <w:br/>
      <w:r>
        <w:rPr/>
        <w:t xml:space="preserve">Environnement, durabilité : multidiscip.</w:t>
      </w:r>
      <w:br/>
      <w:r>
        <w:rPr/>
        <w:t xml:space="preserve">Géomatique, télédétection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RSASE</w:t>
      </w:r>
      <w:br/>
      <w:r>
        <w:rPr>
          <w:b w:val="1"/>
          <w:bCs w:val="1"/>
        </w:rPr>
        <w:t xml:space="preserve">Titre abrégé (ISO) : </w:t>
      </w:r>
      <w:r>
        <w:rPr/>
        <w:t xml:space="preserve">Remote Sens. Appl.: Soc. Environ.</w:t>
      </w:r>
      <w:br/>
      <w:r>
        <w:rPr>
          <w:b w:val="1"/>
          <w:bCs w:val="1"/>
        </w:rPr>
        <w:t xml:space="preserve">ISSN : </w:t>
      </w:r>
      <w:r>
        <w:rPr/>
        <w:t xml:space="preserve">2352-9385 (ISSN-L); 2352-9385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2040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27" TargetMode="External"/><Relationship Id="rId8" Type="http://schemas.openxmlformats.org/officeDocument/2006/relationships/hyperlink" Target="http://www.journals.elsevier.com/remote-sensing-applications-society-and-environment/" TargetMode="External"/><Relationship Id="rId9" Type="http://schemas.openxmlformats.org/officeDocument/2006/relationships/hyperlink" Target="https://www.elsevier.com/journals/remote-sensing-applications-society-and-environment/2352-9385/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2024-11-22T09:16:58+01:00</dcterms:created>
  <dcterms:modified xsi:type="dcterms:W3CDTF">2024-11-22T09:16:58+01:00</dcterms:modified>
</cp:coreProperties>
</file>

<file path=docProps/custom.xml><?xml version="1.0" encoding="utf-8"?>
<Properties xmlns="http://schemas.openxmlformats.org/officeDocument/2006/custom-properties" xmlns:vt="http://schemas.openxmlformats.org/officeDocument/2006/docPropsVTypes"/>
</file>