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Techniques &amp; culture</w:t>
      </w:r>
      <w:bookmarkEnd w:id="1"/>
    </w:p>
    <w:p>
      <w:hyperlink r:id="rId7" w:history="1">
        <w:r>
          <w:rPr>
            <w:color w:val="#0000ff"/>
          </w:rPr>
          <w:t xml:space="preserve">https://ou-publier.cirad.fr/node/5137</w:t>
        </w:r>
      </w:hyperlink>
    </w:p>
    <w:p>
      <w:pPr/>
      <w:br/>
      <w:r>
        <w:rPr>
          <w:b w:val="1"/>
          <w:bCs w:val="1"/>
        </w:rPr>
        <w:t xml:space="preserve">Editeur scientifique : </w:t>
      </w:r>
      <w:r>
        <w:rPr/>
        <w:t xml:space="preserve">EHESS - Ecole des Hautes Etudes en Sciences Sociales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https://tc.revues.org/</w:t>
        </w:r>
      </w:hyperlink>
      <w:br/>
      <w:r>
        <w:rPr>
          <w:b w:val="1"/>
          <w:bCs w:val="1"/>
        </w:rPr>
        <w:t xml:space="preserve">Informations aux auteurs : </w:t>
      </w:r>
      <w:hyperlink r:id="rId9" w:history="1">
        <w:r>
          <w:rPr>
            <w:color w:val="#0000ff"/>
          </w:rPr>
          <w:t xml:space="preserve">https://tc.revues.org/1556</w:t>
        </w:r>
      </w:hyperlink>
      <w:br/>
      <w:br/>
      <w:r>
        <w:rPr>
          <w:b w:val="1"/>
          <w:bCs w:val="1"/>
        </w:rPr>
        <w:t xml:space="preserve">Présentation de la revue</w:t>
      </w:r>
      <w:br/>
      <w:r>
        <w:rPr>
          <w:b w:val="1"/>
          <w:bCs w:val="1"/>
        </w:rPr>
        <w:t xml:space="preserve">Langue originale : </w:t>
      </w:r>
    </w:p>
    <w:p>
      <w:pPr/>
      <w:r>
        <w:rPr/>
        <w:t xml:space="preserve">Techniques &amp; culture s'intéresse en particulier à l'ethnologie des techniques, des plus « traditionnelles » aux plus modernes, comme productions socioculturelles à part entière, au cœur des rapports entre les hommes, mais aussi entre les sociétés et leur environnement. La revue publie des numéros thématiques.</w:t>
      </w:r>
      <w:br/>
      <w:r>
        <w:rPr/>
        <w:t xml:space="preserve">Partout, il est un domaine de la culture que nos contemporains distinguent des autres : les techniques. Démarcation certes applicable à l'ensemble du genre humain. Ces temps-ci, des scientifiques, la haute vulgarisation aussi, redécouvrent cette Amérique-là : « Les techniques ? Mais c'est socioculturel ! » Bien sûr. T &amp; C, par beaucoup de ses approches, le montre et le démontre pièces en mains depuis les débuts. Ses analyses émanent de disciplines diverses mais relèvent toujours de l'anthropologie au sens large, sans toutefois faire l'impasse sur une technologie plus ou moins détaillée. Car toutes les cultures, même très « exotiques », admettent de fait dans leurs conduites les plus banales quelques postulats d'efficience pratique... Y compris quand elles ne tracent pas dans le discours nos bornes à nous : « Faits techniques, et autres »; « Le travail, et le reste ». Mais, conjointement à nos propres classements, ne doit-on pas ranger les leurs parmi les données d'un vrai problème ? Ethnologues, mais aussi historiens, technologues, préhistoriens, sociologues, cogniticiens, économistes, géographes...</w:t>
      </w:r>
      <w:br/>
      <w:r>
        <w:rPr/>
        <w:t xml:space="preserve">Techniques&amp;Culture publie des articles en français dans sa version papier et en français et en anglais dans sa version électronique.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Techniques et Cultures</w:t>
      </w:r>
      <w:br/>
      <w:r>
        <w:rPr>
          <w:b w:val="1"/>
          <w:bCs w:val="1"/>
        </w:rPr>
        <w:t xml:space="preserve">ISSN : </w:t>
      </w:r>
      <w:r>
        <w:rPr/>
        <w:t xml:space="preserve">0248-6016 (ISSN-L); 0248-6016 (Papier); 1952-420X (Electronique)</w:t>
      </w:r>
      <w:br/>
      <w:r>
        <w:rPr>
          <w:b w:val="1"/>
          <w:bCs w:val="1"/>
        </w:rPr>
        <w:t xml:space="preserve">Périodicité : </w:t>
      </w:r>
      <w:r>
        <w:rPr/>
        <w:t xml:space="preserve">2 n°/an (Semestriel)</w:t>
      </w:r>
      <w:br/>
      <w:r>
        <w:rPr>
          <w:b w:val="1"/>
          <w:bCs w:val="1"/>
        </w:rPr>
        <w:t xml:space="preserve">Informations complémentaires : </w:t>
      </w:r>
    </w:p>
    <w:p>
      <w:pPr/>
      <w:r>
        <w:rPr/>
        <w:t xml:space="preserve">Délai de libre accès aux articles sur le site de l'éditeur : 24 mois après parution.</w:t>
      </w:r>
    </w:p>
    <w:p>
      <w:pPr/>
      <w:b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37" TargetMode="External"/><Relationship Id="rId8" Type="http://schemas.openxmlformats.org/officeDocument/2006/relationships/hyperlink" Target="https://tc.revues.org/" TargetMode="External"/><Relationship Id="rId9" Type="http://schemas.openxmlformats.org/officeDocument/2006/relationships/hyperlink" Target="https://tc.revues.org/1556"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2025-09-27T08:58:50+02:00</dcterms:created>
  <dcterms:modified xsi:type="dcterms:W3CDTF">2025-09-27T08:58:50+02:00</dcterms:modified>
</cp:coreProperties>
</file>

<file path=docProps/custom.xml><?xml version="1.0" encoding="utf-8"?>
<Properties xmlns="http://schemas.openxmlformats.org/officeDocument/2006/custom-properties" xmlns:vt="http://schemas.openxmlformats.org/officeDocument/2006/docPropsVTypes"/>
</file>