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Computational Intelligence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https://ou-publier.cirad.fr/node/5129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http://onlinelibrary.wiley.com/journal/10.1111/%28ISSN%291467-8640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http://onlinelibrary.wiley.com/journal/10.1111/%28ISSN%291467-8640/homepage/ForAuthors.html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This leading international journal promotes and stimulates research in the field of artificial intelligence (AI). Covering a wide range of issues - from the tools and languages of AI to its philosophical implications - Computational Intelligence provides a vigorous forum for the publication of both experimental and theoretical research, as well as surveys and impact studies. The journal is designed to meet the needs of a wide range of AI workers in academic and industrial research.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Modélisation</w:t>
      </w:r>
      <w:br/>
      <w:r>
        <w:rPr/>
        <w:t xml:space="preserve">Mathématiques, informatique</w:t>
      </w:r>
      <w:br/>
      <w:r>
        <w:rPr/>
        <w:t xml:space="preserve">Sciences de l'info.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Comput. Intell.</w:t>
      </w:r>
      <w:br/>
      <w:r>
        <w:rPr>
          <w:b w:val="1"/>
          <w:bCs w:val="1"/>
        </w:rPr>
        <w:t xml:space="preserve">ISSN : </w:t>
      </w:r>
      <w:r>
        <w:rPr/>
        <w:t xml:space="preserve">0824-7935 (ISSN-L); 0824-7935 (Papier); 1467-8640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2880 € (mise à jour le 12/06/2024)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12/06/2024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129" TargetMode="External"/><Relationship Id="rId8" Type="http://schemas.openxmlformats.org/officeDocument/2006/relationships/hyperlink" Target="http://onlinelibrary.wiley.com/journal/10.1111/%28ISSN%291467-8640" TargetMode="External"/><Relationship Id="rId9" Type="http://schemas.openxmlformats.org/officeDocument/2006/relationships/hyperlink" Target="http://onlinelibrary.wiley.com/journal/10.1111/%28ISSN%291467-8640/homepage/ForAuthor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2025-09-27T10:50:23+02:00</dcterms:created>
  <dcterms:modified xsi:type="dcterms:W3CDTF">2025-09-27T10:50:23+02:00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