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Analytical Methods</w:t>
      </w:r>
      <w:bookmarkEnd w:id="1"/>
    </w:p>
    <w:p>
      <w:hyperlink r:id="rId7" w:history="1">
        <w:r>
          <w:rPr>
            <w:color w:val="#0000ff"/>
          </w:rPr>
          <w:t xml:space="preserve">https://ou-publier.cirad.fr/node/4998</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https://www.springer.com/journal/12161</w:t>
        </w:r>
      </w:hyperlink>
      <w:br/>
      <w:r>
        <w:rPr>
          <w:b w:val="1"/>
          <w:bCs w:val="1"/>
        </w:rPr>
        <w:t xml:space="preserve">Informations aux auteurs : </w:t>
      </w:r>
      <w:hyperlink r:id="rId9" w:history="1">
        <w:r>
          <w:rPr>
            <w:color w:val="#0000ff"/>
          </w:rPr>
          <w:t xml:space="preserve">https://www.springer.com/journal/12161/submission-guidelines</w:t>
        </w:r>
      </w:hyperlink>
      <w:br/>
      <w:br/>
      <w:r>
        <w:rPr>
          <w:b w:val="1"/>
          <w:bCs w:val="1"/>
        </w:rPr>
        <w:t xml:space="preserve">Présentation de la revue</w:t>
      </w:r>
      <w:br/>
      <w:r>
        <w:rPr>
          <w:b w:val="1"/>
          <w:bCs w:val="1"/>
        </w:rPr>
        <w:t xml:space="preserve">Langue originale : </w:t>
      </w:r>
    </w:p>
    <w:p>
      <w:pPr/>
      <w:r>
        <w:rPr/>
        <w:t xml:space="preserve">Food Analytical Methods publishes original articles, review articles, and notes on novel and/or state-of-the-art analytical methods or issues to be solved, as well as significant improvements or interesting applications to existing methods. These include analytical technology and methodology for food microbial contaminants, food chemistry and toxicology, food quality, food authenticity and food traceability. The journal covers fundamental and specific aspects of the development, optimization, and practical implementation in routine laboratories, and validation of food analytical methods for the monitoring of food safety and quality.</w:t>
      </w:r>
    </w:p>
    <w:p>
      <w:pPr/>
    </w:p>
    <w:p>
      <w:pPr/>
      <w:r>
        <w:rPr>
          <w:b w:val="1"/>
          <w:bCs w:val="1"/>
        </w:rPr>
        <w:t xml:space="preserve">Thèmes : </w:t>
      </w:r>
      <w:r>
        <w:rPr/>
        <w:t xml:space="preserve"/>
      </w:r>
      <w:br/>
      <w:r>
        <w:rPr/>
        <w:t xml:space="preserve">Science des aliments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Food Anal. Meth.</w:t>
      </w:r>
      <w:br/>
      <w:r>
        <w:rPr>
          <w:b w:val="1"/>
          <w:bCs w:val="1"/>
        </w:rPr>
        <w:t xml:space="preserve">ISSN : </w:t>
      </w:r>
      <w:r>
        <w:rPr/>
        <w:t xml:space="preserve">1936-9751 (ISSN-L); 1936-9751 (Papier); 1936-976X (Electronique)</w:t>
      </w:r>
      <w:br/>
      <w:r>
        <w:rPr>
          <w:b w:val="1"/>
          <w:bCs w:val="1"/>
        </w:rPr>
        <w:t xml:space="preserve">Périodicité : </w:t>
      </w:r>
      <w:r>
        <w:rPr/>
        <w:t xml:space="preserve">10 n°/an</w:t>
      </w:r>
      <w:br/>
    </w:p>
    <w:p>
      <w:pPr/>
      <w:r>
        <w:rPr>
          <w:b w:val="1"/>
          <w:bCs w:val="1"/>
        </w:rPr>
        <w:t xml:space="preserve">Types d'articles : </w:t>
      </w:r>
      <w:r>
        <w:rPr/>
        <w:t xml:space="preserve">Articles de recherche, Articles de synthèse, Articles courts, Notes de recherche</w:t>
      </w:r>
      <w:br/>
      <w:br/>
      <w:r>
        <w:rPr>
          <w:b w:val="1"/>
          <w:bCs w:val="1"/>
        </w:rPr>
        <w:t xml:space="preserve">Frais de publication : </w:t>
      </w:r>
      <w:r>
        <w:rPr/>
        <w:t xml:space="preserve">Non</w:t>
      </w:r>
      <w:br/>
      <w:r>
        <w:rPr>
          <w:b w:val="1"/>
          <w:bCs w:val="1"/>
        </w:rPr>
        <w:t xml:space="preserve">Coût du libre accès optionnel : </w:t>
      </w:r>
      <w:r>
        <w:rPr/>
        <w:t xml:space="preserve">2590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98" TargetMode="External"/><Relationship Id="rId8" Type="http://schemas.openxmlformats.org/officeDocument/2006/relationships/hyperlink" Target="https://www.springer.com/journal/12161" TargetMode="External"/><Relationship Id="rId9" Type="http://schemas.openxmlformats.org/officeDocument/2006/relationships/hyperlink" Target="https://www.springer.com/journal/12161/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2024-11-23T02:43:30+01:00</dcterms:created>
  <dcterms:modified xsi:type="dcterms:W3CDTF">2024-11-23T02:43:30+01:00</dcterms:modified>
</cp:coreProperties>
</file>

<file path=docProps/custom.xml><?xml version="1.0" encoding="utf-8"?>
<Properties xmlns="http://schemas.openxmlformats.org/officeDocument/2006/custom-properties" xmlns:vt="http://schemas.openxmlformats.org/officeDocument/2006/docPropsVTypes"/>
</file>