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Modelling and Simulation</w:t>
      </w:r>
      <w:bookmarkEnd w:id="1"/>
    </w:p>
    <w:p>
      <w:hyperlink r:id="rId7" w:history="1">
        <w:r>
          <w:rPr>
            <w:color w:val="#0000ff"/>
          </w:rPr>
          <w:t xml:space="preserve">https://ou-publier.cirad.fr/node/4918</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https://www.tandfonline.com/toc/tjms20/current</w:t>
        </w:r>
      </w:hyperlink>
      <w:br/>
      <w:r>
        <w:rPr>
          <w:b w:val="1"/>
          <w:bCs w:val="1"/>
        </w:rPr>
        <w:t xml:space="preserve">Informations aux auteurs : </w:t>
      </w:r>
      <w:hyperlink r:id="rId9" w:history="1">
        <w:r>
          <w:rPr>
            <w:color w:val="#0000ff"/>
          </w:rPr>
          <w:t xml:space="preserve">https://www.tandfonline.com/action/authorSubmission?journalCode=tjms20&amp;page=instructions</w:t>
        </w:r>
      </w:hyperlink>
      <w:br/>
      <w:br/>
      <w:r>
        <w:rPr>
          <w:b w:val="1"/>
          <w:bCs w:val="1"/>
        </w:rPr>
        <w:t xml:space="preserve">Présentation de la revue</w:t>
      </w:r>
      <w:br/>
      <w:r>
        <w:rPr>
          <w:b w:val="1"/>
          <w:bCs w:val="1"/>
        </w:rPr>
        <w:t xml:space="preserve">Langue originale : </w:t>
      </w:r>
    </w:p>
    <w:p>
      <w:pPr/>
      <w:r>
        <w:rPr/>
        <w:t xml:space="preserve">The International Journal of Modelling and Simulation (IJMS) is a worldwide peer-reviewed journal in the field of modelling and simulations. It welcomes technical papers on new developments and their implications, papers on applications of existing techniques in science and engineering, survey papers on the state-of-the art, as well as short communications on current events.</w:t>
      </w:r>
    </w:p>
    <w:p>
      <w:pPr/>
    </w:p>
    <w:p>
      <w:pPr/>
      <w:r>
        <w:rPr>
          <w:b w:val="1"/>
          <w:bCs w:val="1"/>
        </w:rPr>
        <w:t xml:space="preserve">Thèmes : </w:t>
      </w:r>
      <w:r>
        <w:rPr/>
        <w:t xml:space="preserve"/>
      </w:r>
      <w:br/>
      <w:r>
        <w:rPr/>
        <w:t xml:space="preserve">Modélisation</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0228-6203 (ISSN-L); 0228-6203 (Papier); 1925-7082 (Electronique)</w:t>
      </w:r>
      <w:br/>
      <w:r>
        <w:rPr>
          <w:b w:val="1"/>
          <w:bCs w:val="1"/>
        </w:rPr>
        <w:t xml:space="preserve">Périodicité : </w:t>
      </w:r>
      <w:r>
        <w:rPr/>
        <w:t xml:space="preserve">4 n°/an (Trimestriel)</w:t>
      </w:r>
      <w:br/>
    </w:p>
    <w:p>
      <w:pPr/>
      <w:r>
        <w:rPr>
          <w:b w:val="1"/>
          <w:bCs w:val="1"/>
        </w:rPr>
        <w:t xml:space="preserve">Types d'articles : </w:t>
      </w:r>
      <w:r>
        <w:rPr/>
        <w:t xml:space="preserve">Articles techniques, Numéros thématiques, Articles courts, Articles de recherche, Comptes rendus de conférences</w:t>
      </w:r>
      <w:br/>
      <w:br/>
      <w:r>
        <w:rPr>
          <w:b w:val="1"/>
          <w:bCs w:val="1"/>
        </w:rPr>
        <w:t xml:space="preserve">Frais de publication : </w:t>
      </w:r>
      <w:r>
        <w:rPr/>
        <w:t xml:space="preserve">Non</w:t>
      </w:r>
      <w:br/>
      <w:r>
        <w:rPr>
          <w:b w:val="1"/>
          <w:bCs w:val="1"/>
        </w:rPr>
        <w:t xml:space="preserve">Coût du libre accès optionnel : </w:t>
      </w:r>
      <w:r>
        <w:rPr/>
        <w:t xml:space="preserve">2650 Euros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21/07/2022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18" TargetMode="External"/><Relationship Id="rId8" Type="http://schemas.openxmlformats.org/officeDocument/2006/relationships/hyperlink" Target="https://www.tandfonline.com/toc/tjms20/current" TargetMode="External"/><Relationship Id="rId9" Type="http://schemas.openxmlformats.org/officeDocument/2006/relationships/hyperlink" Target="https://www.tandfonline.com/action/authorSubmission?journalCode=tjms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2024-11-23T05:50:34+01:00</dcterms:created>
  <dcterms:modified xsi:type="dcterms:W3CDTF">2024-11-23T05:50:34+01:00</dcterms:modified>
</cp:coreProperties>
</file>

<file path=docProps/custom.xml><?xml version="1.0" encoding="utf-8"?>
<Properties xmlns="http://schemas.openxmlformats.org/officeDocument/2006/custom-properties" xmlns:vt="http://schemas.openxmlformats.org/officeDocument/2006/docPropsVTypes"/>
</file>