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and Subtropical Agroecosystems</w:t>
      </w:r>
      <w:bookmarkEnd w:id="1"/>
    </w:p>
    <w:p>
      <w:hyperlink r:id="rId7" w:history="1">
        <w:r>
          <w:rPr>
            <w:color w:val="#0000ff"/>
          </w:rPr>
          <w:t xml:space="preserve">https://ou-publier.cirad.fr/node/4877</w:t>
        </w:r>
      </w:hyperlink>
    </w:p>
    <w:p>
      <w:pPr/>
      <w:br/>
      <w:r>
        <w:rPr>
          <w:b w:val="1"/>
          <w:bCs w:val="1"/>
        </w:rPr>
        <w:t xml:space="preserve">Editeur scientifique : </w:t>
      </w:r>
      <w:r>
        <w:rPr/>
        <w:t xml:space="preserve">Universidad Autonoma de Yucatan (Mexique)</w:t>
      </w:r>
      <w:br/>
      <w:r>
        <w:rPr>
          <w:b w:val="1"/>
          <w:bCs w:val="1"/>
        </w:rPr>
        <w:t xml:space="preserve">Editeur commercial : </w:t>
      </w:r>
      <w:br/>
      <w:br/>
      <w:r>
        <w:rPr>
          <w:b w:val="1"/>
          <w:bCs w:val="1"/>
        </w:rPr>
        <w:t xml:space="preserve">Site Web : </w:t>
      </w:r>
      <w:hyperlink r:id="rId8" w:history="1">
        <w:r>
          <w:rPr>
            <w:color w:val="#0000ff"/>
          </w:rPr>
          <w:t xml:space="preserve">http://www.revista.ccba.uady.mx/ojs/index.php/TSA/about/editorialPolicies#focusAndScope</w:t>
        </w:r>
      </w:hyperlink>
      <w:br/>
      <w:r>
        <w:rPr>
          <w:b w:val="1"/>
          <w:bCs w:val="1"/>
        </w:rPr>
        <w:t xml:space="preserve">Informations aux auteurs : </w:t>
      </w:r>
      <w:hyperlink r:id="rId9" w:history="1">
        <w:r>
          <w:rPr>
            <w:color w:val="#0000ff"/>
          </w:rPr>
          <w:t xml:space="preserve">http://www.revista.ccba.uady.mx/ojs/index.php/TSA/about/submissions#authorGuidelines</w:t>
        </w:r>
      </w:hyperlink>
      <w:br/>
      <w:br/>
      <w:r>
        <w:rPr>
          <w:b w:val="1"/>
          <w:bCs w:val="1"/>
        </w:rPr>
        <w:t xml:space="preserve">Présentation de la revue</w:t>
      </w:r>
      <w:br/>
      <w:r>
        <w:rPr>
          <w:b w:val="1"/>
          <w:bCs w:val="1"/>
        </w:rPr>
        <w:t xml:space="preserve">Langue originale : </w:t>
      </w:r>
    </w:p>
    <w:p>
      <w:pPr/>
      <w:r>
        <w:rPr/>
        <w:t xml:space="preserve">The journal is an international peer-reviewed publication devoted to disseminate all information contributing to the understanding and development of agroecosystems in tropical and subtropical areas.</w:t>
      </w:r>
      <w:br/>
      <w:r>
        <w:rPr/>
        <w:t xml:space="preserve">The Journal recognizes the multidisciplinary nature of its scope and encourages the submission of material from all of the disciplines involved in this area.</w:t>
      </w:r>
      <w:br/>
      <w:r>
        <w:rPr/>
        <w:t xml:space="preserve">Contributions are welcomed in relation to the study of particular components of the agroecosystems (i.e. plant, animal, soil) as well as the resulting interactions and their relationship/impact on society and environment (socio-economic acpects).</w:t>
      </w:r>
      <w:br/>
      <w:r>
        <w:rPr/>
        <w:t xml:space="preserve">Types of papers include "Agroecosystems studies" : this is a multidisciplinary section, includes multitrophic research in agriculture, forestry, aquaculture and livestock production systems. Agroecosystems studies which not solely describe de current situation but suggest methodological approaches, compare scenarios (SWOT, Ishikawa, etc.), develop models and projections, analyze historical context while giving value to current situation. Local knowledge with new applications or traditional applications with management or technological improvements. Interdisciplinary work to find solutions for natural resources and agroecosystems management. Review of policies, law, etc., novel processes or new perspectives of topics leading to the understanding and development of tropical and subtropical agroecosystems with a proper methodological or scientific support.</w:t>
      </w:r>
    </w:p>
    <w:p>
      <w:pPr/>
    </w:p>
    <w:p>
      <w:pPr/>
      <w:r>
        <w:rPr>
          <w:b w:val="1"/>
          <w:bCs w:val="1"/>
        </w:rPr>
        <w:t xml:space="preserve">Thèmes : </w:t>
      </w:r>
      <w:r>
        <w:rPr/>
        <w:t xml:space="preserve"/>
      </w:r>
      <w:br/>
      <w:r>
        <w:rPr/>
        <w:t xml:space="preserve">Systèmes de culture</w:t>
      </w:r>
      <w:br/>
      <w:r>
        <w:rPr/>
        <w:t xml:space="preserve">Eco, socio, dév : multidiscip.</w:t>
      </w:r>
      <w:br/>
      <w:r>
        <w:rPr/>
        <w:t xml:space="preserve">Environnement, durabilité : multidiscip.</w:t>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1870-0462 (ISSN-L); 1870-0462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Articles courts, Data papers, Forum</w:t>
      </w:r>
      <w:br/>
      <w:br/>
      <w:r>
        <w:rPr>
          <w:b w:val="1"/>
          <w:bCs w:val="1"/>
        </w:rPr>
        <w:t xml:space="preserve">Frais de publication : </w:t>
      </w:r>
      <w:r>
        <w:rPr/>
        <w:t xml:space="preserve">Oui</w:t>
      </w:r>
      <w:br/>
      <w:r>
        <w:rPr>
          <w:b w:val="1"/>
          <w:bCs w:val="1"/>
        </w:rPr>
        <w:t xml:space="preserve">Montant des frais de publication : </w:t>
      </w:r>
      <w:r>
        <w:rPr/>
        <w:t xml:space="preserve">$3000 Mexican pesos = environ 150$ (selon taux de change) (mise à jour le 13/05/2024)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13/05/2024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77" TargetMode="External"/><Relationship Id="rId8" Type="http://schemas.openxmlformats.org/officeDocument/2006/relationships/hyperlink" Target="http://www.revista.ccba.uady.mx/ojs/index.php/TSA/about/editorialPolicies#focusAndScope" TargetMode="External"/><Relationship Id="rId9" Type="http://schemas.openxmlformats.org/officeDocument/2006/relationships/hyperlink" Target="http://www.revista.ccba.uady.mx/ojs/index.php/TSA/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2024-11-05T03:25:16+01:00</dcterms:created>
  <dcterms:modified xsi:type="dcterms:W3CDTF">2024-11-05T03:25:16+01:00</dcterms:modified>
</cp:coreProperties>
</file>

<file path=docProps/custom.xml><?xml version="1.0" encoding="utf-8"?>
<Properties xmlns="http://schemas.openxmlformats.org/officeDocument/2006/custom-properties" xmlns:vt="http://schemas.openxmlformats.org/officeDocument/2006/docPropsVTypes"/>
</file>