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Impact Assessment and Project Appraisal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https://ou-publier.cirad.fr/node/4852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IAPA - International Association for Impact Assessment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http://www.tandfonline.com/toc/tiap20/current#.VhaPWfBUU7s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http://www.tandfonline.com/action/authorSubmission?journalCode=tiap20&amp;page=instructions#.VhaQyPBUU7s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Impact Assessment and Project Appraisal ( IAPA ) is an international refereed journal and is the official publication of the International Association for Impact Assessment ( www.iaia.org). The editors welcome a diverse range of papers, including multi-author and interdisciplinary papers, that focus on the environmental, social, health, sustainability, and/or other assessments of projects, programmes, plans and policies. IAPA is aimed at readers in universities, government and public agencies, consultancies, NGOs and community groups.</w:t>
      </w:r>
      <w:br/>
      <w:r>
        <w:rPr/>
        <w:t xml:space="preserve">Published quarterly, IAPA contains a variety of peer-reviewed research articles, professional practice ideas, and book reviews of recently published titles. IAPA provides a one-source link to the latest ideas in the wide-ranging field of impact assessment.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Eco. de l’environ., bioéconomie</w:t>
      </w:r>
      <w:br/>
      <w:r>
        <w:rPr/>
        <w:t xml:space="preserve">Environnement, durabilité : multidiscip.</w:t>
      </w:r>
      <w:br/>
      <w:r>
        <w:rPr/>
        <w:t xml:space="preserve">Santé publique, santé globale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IAPA Journal</w:t>
      </w:r>
      <w:br/>
      <w:r>
        <w:rPr>
          <w:b w:val="1"/>
          <w:bCs w:val="1"/>
        </w:rPr>
        <w:t xml:space="preserve">Titre abrégé (ISO) : </w:t>
      </w:r>
      <w:r>
        <w:rPr/>
        <w:t xml:space="preserve">Impact Assess. Proj. Appraisal</w:t>
      </w:r>
      <w:br/>
      <w:r>
        <w:rPr>
          <w:b w:val="1"/>
          <w:bCs w:val="1"/>
        </w:rPr>
        <w:t xml:space="preserve">ISSN : </w:t>
      </w:r>
      <w:r>
        <w:rPr/>
        <w:t xml:space="preserve">1461-5517 (ISSN-L); 1461-5517 (Papier); 1471-5465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Commentaires, Comptes rendus de conférences, Etudes de cas,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2730 € (mise à jour le 24/08/2022)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https://authorservices.taylorandfrancis.com/data-sharing/share-your-data/repositories/</w:t>
        </w:r>
      </w:hyperlink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852" TargetMode="External"/><Relationship Id="rId8" Type="http://schemas.openxmlformats.org/officeDocument/2006/relationships/hyperlink" Target="http://www.tandfonline.com/toc/tiap20/current#.VhaPWfBUU7s" TargetMode="External"/><Relationship Id="rId9" Type="http://schemas.openxmlformats.org/officeDocument/2006/relationships/hyperlink" Target="http://www.tandfonline.com/action/authorSubmission?journalCode=tiap20&amp;page=instructions#.VhaQyPBUU7s" TargetMode="External"/><Relationship Id="rId10" Type="http://schemas.openxmlformats.org/officeDocument/2006/relationships/hyperlink" Target="https://authorservices.taylorandfrancis.com/data-sharing/share-your-data/repositories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2024-11-23T03:09:54+01:00</dcterms:created>
  <dcterms:modified xsi:type="dcterms:W3CDTF">2024-11-23T03:09:54+01:00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