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Agricultural, Biological and Environmental Statistics</w:t>
      </w:r>
      <w:bookmarkEnd w:id="1"/>
    </w:p>
    <w:p>
      <w:hyperlink r:id="rId7" w:history="1">
        <w:r>
          <w:rPr>
            <w:color w:val="#0000ff"/>
          </w:rPr>
          <w:t xml:space="preserve">https://ou-publier.cirad.fr/node/4768</w:t>
        </w:r>
      </w:hyperlink>
    </w:p>
    <w:p>
      <w:pPr/>
      <w:br/>
      <w:r>
        <w:rPr>
          <w:b w:val="1"/>
          <w:bCs w:val="1"/>
        </w:rPr>
        <w:t xml:space="preserve">Editeur scientifique : </w:t>
      </w:r>
      <w:r>
        <w:rPr/>
        <w:t xml:space="preserve">IBS - International Biometrics Society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https://www.springer.com/journal/13253</w:t>
        </w:r>
      </w:hyperlink>
      <w:br/>
      <w:r>
        <w:rPr>
          <w:b w:val="1"/>
          <w:bCs w:val="1"/>
        </w:rPr>
        <w:t xml:space="preserve">Informations aux auteurs : </w:t>
      </w:r>
      <w:hyperlink r:id="rId9" w:history="1">
        <w:r>
          <w:rPr>
            <w:color w:val="#0000ff"/>
          </w:rPr>
          <w:t xml:space="preserve">https://www.springer.com/journal/13253/submission-guidelines</w:t>
        </w:r>
      </w:hyperlink>
      <w:br/>
      <w:r>
        <w:rPr>
          <w:b w:val="1"/>
          <w:bCs w:val="1"/>
        </w:rPr>
        <w:t xml:space="preserve">Autre lien : </w:t>
      </w:r>
      <w:hyperlink r:id="rId10" w:history="1">
        <w:r>
          <w:rPr>
            <w:color w:val="#0000ff"/>
          </w:rPr>
          <w:t xml:space="preserve">https://www.biometricsociety.org/publications/jabes</w:t>
        </w:r>
      </w:hyperlink>
      <w:br/>
      <w:br/>
      <w:r>
        <w:rPr>
          <w:b w:val="1"/>
          <w:bCs w:val="1"/>
        </w:rPr>
        <w:t xml:space="preserve">Présentation de la revue</w:t>
      </w:r>
      <w:br/>
      <w:r>
        <w:rPr>
          <w:b w:val="1"/>
          <w:bCs w:val="1"/>
        </w:rPr>
        <w:t xml:space="preserve">Langue originale : </w:t>
      </w:r>
    </w:p>
    <w:p>
      <w:pPr/>
      <w:r>
        <w:rPr/>
        <w:t xml:space="preserve">The Journal publishes papers of immediate and practical value to applied researchers and statistical consultants in the agricultural sciences, the biological sciences (including biotechnology), and the environmental sciences (including those dealing with natural resources). Only papers that address applied statistical problems will be considered. Interdisciplinary papers as well as papers that illustrate the application of new and important statistical methods using real data are strongly encouraged.</w:t>
      </w:r>
      <w:br/>
      <w:r>
        <w:rPr/>
        <w:t xml:space="preserve">For regular papers, a motivating example should be presented early in the paper. The statistical development should then be presented, and the results applied to the example. Expository, review, and survey articles addressing broad-based statistical issues are encouraged.</w:t>
      </w:r>
      <w:br/>
      <w:r>
        <w:rPr/>
        <w:t xml:space="preserve">Presentation should be accurate, clear, and comprehensible to readers with a background in statistical applications. When necessary, detailed proofs, computer code, and other lengthy technical portions of a manuscript should be placed in an appendix so that they will not interfere with the primary focus on the paper, which is to be a discussion of the statistical methods and issues being addressed. Real data should almost always be used to illustrate the statistical applications being discussed.</w:t>
      </w:r>
    </w:p>
    <w:p>
      <w:pPr/>
    </w:p>
    <w:p>
      <w:pPr/>
      <w:r>
        <w:rPr>
          <w:b w:val="1"/>
          <w:bCs w:val="1"/>
        </w:rPr>
        <w:t xml:space="preserve">Thèmes : </w:t>
      </w:r>
      <w:r>
        <w:rPr/>
        <w:t xml:space="preserve"/>
      </w:r>
      <w:br/>
      <w:r>
        <w:rPr/>
        <w:t xml:space="preserve">Agriculture : multidiscip.</w:t>
      </w:r>
      <w:br/>
      <w:r>
        <w:rPr/>
        <w:t xml:space="preserve">Environnement, durabilité : multidiscip.</w:t>
      </w:r>
      <w:br/>
      <w:r>
        <w:rPr/>
        <w:t xml:space="preserve">Biologie : multidisciplinaire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JABES</w:t>
      </w:r>
      <w:br/>
      <w:r>
        <w:rPr>
          <w:b w:val="1"/>
          <w:bCs w:val="1"/>
        </w:rPr>
        <w:t xml:space="preserve">Titre abrégé (ISO) : </w:t>
      </w:r>
      <w:r>
        <w:rPr/>
        <w:t xml:space="preserve">J. Agric. Biol. Environ. Stat.</w:t>
      </w:r>
      <w:br/>
      <w:r>
        <w:rPr>
          <w:b w:val="1"/>
          <w:bCs w:val="1"/>
        </w:rPr>
        <w:t xml:space="preserve">ISSN : </w:t>
      </w:r>
      <w:r>
        <w:rPr/>
        <w:t xml:space="preserve">1085-7117 (ISSN-L); 1085-7117 (Papier); 1537-2693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2290 € (mise à jour le 10/08/2023)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10/08/2023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8" TargetMode="External"/><Relationship Id="rId8" Type="http://schemas.openxmlformats.org/officeDocument/2006/relationships/hyperlink" Target="https://www.springer.com/journal/13253" TargetMode="External"/><Relationship Id="rId9" Type="http://schemas.openxmlformats.org/officeDocument/2006/relationships/hyperlink" Target="https://www.springer.com/journal/13253/submission-guidelines" TargetMode="External"/><Relationship Id="rId10" Type="http://schemas.openxmlformats.org/officeDocument/2006/relationships/hyperlink" Target="https://www.biometricsociety.org/publications/jabes"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2025-05-02T16:41:22+02:00</dcterms:created>
  <dcterms:modified xsi:type="dcterms:W3CDTF">2025-05-02T16:41:22+02:00</dcterms:modified>
</cp:coreProperties>
</file>

<file path=docProps/custom.xml><?xml version="1.0" encoding="utf-8"?>
<Properties xmlns="http://schemas.openxmlformats.org/officeDocument/2006/custom-properties" xmlns:vt="http://schemas.openxmlformats.org/officeDocument/2006/docPropsVTypes"/>
</file>