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w:t>
      </w:r>
      <w:bookmarkEnd w:id="1"/>
    </w:p>
    <w:p>
      <w:hyperlink r:id="rId7" w:history="1">
        <w:r>
          <w:rPr>
            <w:color w:val="#0000ff"/>
          </w:rPr>
          <w:t xml:space="preserve">https://ou-publier.cirad.fr/node/4760</w:t>
        </w:r>
      </w:hyperlink>
    </w:p>
    <w:p>
      <w:pPr/>
      <w:br/>
      <w:r>
        <w:rPr>
          <w:b w:val="1"/>
          <w:bCs w:val="1"/>
        </w:rPr>
        <w:t xml:space="preserve">Editeur scientifique : </w:t>
      </w:r>
      <w:r>
        <w:rPr/>
        <w:t xml:space="preserve">IAI - International African Institute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http://journals.cambridge.org/action/displayJournal?jid=AFR</w:t>
        </w:r>
      </w:hyperlink>
      <w:br/>
      <w:r>
        <w:rPr>
          <w:b w:val="1"/>
          <w:bCs w:val="1"/>
        </w:rPr>
        <w:t xml:space="preserve">Informations aux auteurs : </w:t>
      </w:r>
      <w:hyperlink r:id="rId9" w:history="1">
        <w:r>
          <w:rPr>
            <w:color w:val="#0000ff"/>
          </w:rPr>
          <w:t xml:space="preserve">https://www.cambridge.org/core/journals/africa/information/instructions-contributors</w:t>
        </w:r>
      </w:hyperlink>
      <w:br/>
      <w:br/>
      <w:r>
        <w:rPr>
          <w:b w:val="1"/>
          <w:bCs w:val="1"/>
        </w:rPr>
        <w:t xml:space="preserve">Présentation de la revue</w:t>
      </w:r>
      <w:br/>
      <w:r>
        <w:rPr>
          <w:b w:val="1"/>
          <w:bCs w:val="1"/>
        </w:rPr>
        <w:t xml:space="preserve">Langue originale : </w:t>
      </w:r>
    </w:p>
    <w:p>
      <w:pPr/>
      <w:r>
        <w:rPr>
          <w:i w:val="1"/>
          <w:iCs w:val="1"/>
        </w:rPr>
        <w:t xml:space="preserve">Africa</w:t>
      </w:r>
      <w:r>
        <w:rPr/>
        <w:t xml:space="preserve"> is the premier journal devoted to the study of African societies and culture. Editorial policy encourages an interdisciplinary approach, involving humanities, social sciences, and environmental sciences. </w:t>
      </w:r>
      <w:r>
        <w:rPr>
          <w:i w:val="1"/>
          <w:iCs w:val="1"/>
        </w:rPr>
        <w:t xml:space="preserve">Africa</w:t>
      </w:r>
      <w:r>
        <w:rPr/>
        <w:t xml:space="preserve"> aims to give increased attention to African production of knowledge, highlighting the work of local African thinkers and writers, emerging social and cultural trends 'on the ground', and links between local and national levels of society. At the same time, it maintains its commitment to the theoretically informed analysis of the realities of Africa's own cultural categories. Each issue contains six or seven major articles, arranged thematically, extensive review essays and substantial book reviews. Special issues are published annually.</w:t>
      </w:r>
    </w:p>
    <w:p>
      <w:pPr/>
      <w:r>
        <w:rPr>
          <w:i w:val="1"/>
          <w:iCs w:val="1"/>
        </w:rPr>
        <w:t xml:space="preserve">Africa </w:t>
      </w:r>
      <w:r>
        <w:rPr/>
        <w:t xml:space="preserve">is a multi-disciplinary and interdisciplinary journal, covering all of the humanities and social sciences, and environmental studies where there is a strong focus on human interaction with the environment. Our core interest is ethnographic in the broadest sense -- not necessarily anthropological, but dealing with ‘life on the ground’ in Africa, and African people’s own thought, creative expressions and interpretations of their experience. </w:t>
      </w:r>
    </w:p>
    <w:p>
      <w:pPr/>
      <w:r>
        <w:rPr/>
        <w:t xml:space="preserve">The editors are pleased to receive articles that are based upon new material drawn from field work or archival data, and which also present an original theoretical argument, interpretation or analysis. We do not consider the following for publication: articles based entirely on secondary sources; or those whose approach is purely macro/statistical, or purely philosophical or literary without a socio-historical context, or purely polemical or programmatic/policy oriented.</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 Français,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Africa</w:t>
      </w:r>
      <w:br/>
      <w:r>
        <w:rPr>
          <w:b w:val="1"/>
          <w:bCs w:val="1"/>
        </w:rPr>
        <w:t xml:space="preserve">ISSN : </w:t>
      </w:r>
      <w:r>
        <w:rPr/>
        <w:t xml:space="preserve">0001-9720 (ISSN-L); 0001-9720 (Papier); 1750-0184 (Electronique)</w:t>
      </w:r>
      <w:br/>
      <w:r>
        <w:rPr>
          <w:b w:val="1"/>
          <w:bCs w:val="1"/>
        </w:rPr>
        <w:t xml:space="preserve">Périodicité : </w:t>
      </w:r>
      <w:r>
        <w:rPr/>
        <w:t xml:space="preserve">5 n°/an</w:t>
      </w:r>
      <w:br/>
    </w:p>
    <w:p>
      <w:pP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3550 $. Pour les Ciradiens, aucun coût à payer suite à un accord national pour la période 2023-2025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https://www.cambridge.org/core/journals/africa/information/journal-policies/research-transparency</w:t>
        </w:r>
      </w:hyperlink>
      <w:br/>
      <w:br/>
      <w:r>
        <w:rPr/>
        <w:t xml:space="preserve">Mise à jour le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0" TargetMode="External"/><Relationship Id="rId8" Type="http://schemas.openxmlformats.org/officeDocument/2006/relationships/hyperlink" Target="http://journals.cambridge.org/action/displayJournal?jid=AFR" TargetMode="External"/><Relationship Id="rId9" Type="http://schemas.openxmlformats.org/officeDocument/2006/relationships/hyperlink" Target="https://www.cambridge.org/core/journals/africa/information/instructions-contributors" TargetMode="External"/><Relationship Id="rId10" Type="http://schemas.openxmlformats.org/officeDocument/2006/relationships/hyperlink" Target="https://www.cambridge.org/core/journals/africa/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2025-09-27T14:27:51+02:00</dcterms:created>
  <dcterms:modified xsi:type="dcterms:W3CDTF">2025-09-27T14:27:51+02:00</dcterms:modified>
</cp:coreProperties>
</file>

<file path=docProps/custom.xml><?xml version="1.0" encoding="utf-8"?>
<Properties xmlns="http://schemas.openxmlformats.org/officeDocument/2006/custom-properties" xmlns:vt="http://schemas.openxmlformats.org/officeDocument/2006/docPropsVTypes"/>
</file>