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Animal Physiology and Animal Nutrition</w:t>
      </w:r>
      <w:bookmarkEnd w:id="1"/>
    </w:p>
    <w:p>
      <w:hyperlink r:id="rId7" w:history="1">
        <w:r>
          <w:rPr>
            <w:color w:val="#0000ff"/>
          </w:rPr>
          <w:t xml:space="preserve">https://ou-publier.cirad.fr/node/4745</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http://onlinelibrary.wiley.com/journal/10.1111/(ISSN)1439-0396/homepage/ProductInformation.html</w:t>
        </w:r>
      </w:hyperlink>
      <w:br/>
      <w:r>
        <w:rPr>
          <w:b w:val="1"/>
          <w:bCs w:val="1"/>
        </w:rPr>
        <w:t xml:space="preserve">Informations aux auteurs : </w:t>
      </w:r>
      <w:hyperlink r:id="rId9" w:history="1">
        <w:r>
          <w:rPr>
            <w:color w:val="#0000ff"/>
          </w:rPr>
          <w:t xml:space="preserve">http://onlinelibrary.wiley.com/journal/10.1111/(ISSN)1439-0396/homepage/ForAuthors.html</w:t>
        </w:r>
      </w:hyperlink>
      <w:br/>
      <w:br/>
      <w:r>
        <w:rPr>
          <w:b w:val="1"/>
          <w:bCs w:val="1"/>
        </w:rPr>
        <w:t xml:space="preserve">Présentation de la revue</w:t>
      </w:r>
      <w:br/>
      <w:r>
        <w:rPr>
          <w:b w:val="1"/>
          <w:bCs w:val="1"/>
        </w:rPr>
        <w:t xml:space="preserve">Langue originale : </w:t>
      </w:r>
    </w:p>
    <w:p>
      <w:pPr/>
      <w:r>
        <w:rPr/>
        <w:t xml:space="preserve">The Journal of Animal Physiology and Animal Nutrition publishes original papers on hypothesis-driven research in the fields of animal physiology, physiology and biochemistry of nutrition, animal nutrition, feed technology, and feed preservation but not manuscripts presenting fish (or other aquatic non-mammals) nutritional or growth topics. The journal is a forum for presenting articles on basic and applied research, thus making new findings, methods, and techniques easily accessible and applicable in practice. Reviews of the most important specialized literature are also included.</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Anim. Physiol. Anim. Nutr.</w:t>
      </w:r>
      <w:br/>
      <w:r>
        <w:rPr>
          <w:b w:val="1"/>
          <w:bCs w:val="1"/>
        </w:rPr>
        <w:t xml:space="preserve">ISSN : </w:t>
      </w:r>
      <w:r>
        <w:rPr/>
        <w:t xml:space="preserve">0931-2439 (ISSN-L); 0931-2439 (Papier); 1439-0396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3730 €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01/08/2024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45" TargetMode="External"/><Relationship Id="rId8" Type="http://schemas.openxmlformats.org/officeDocument/2006/relationships/hyperlink" Target="http://onlinelibrary.wiley.com/journal/10.1111/(ISSN)1439-0396/homepage/ProductInformation.html" TargetMode="External"/><Relationship Id="rId9" Type="http://schemas.openxmlformats.org/officeDocument/2006/relationships/hyperlink" Target="http://onlinelibrary.wiley.com/journal/10.1111/(ISSN)1439-039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2024-11-23T06:47:37+01:00</dcterms:created>
  <dcterms:modified xsi:type="dcterms:W3CDTF">2024-11-23T06:47:37+01:00</dcterms:modified>
</cp:coreProperties>
</file>

<file path=docProps/custom.xml><?xml version="1.0" encoding="utf-8"?>
<Properties xmlns="http://schemas.openxmlformats.org/officeDocument/2006/custom-properties" xmlns:vt="http://schemas.openxmlformats.org/officeDocument/2006/docPropsVTypes"/>
</file>