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and Mathematics with Applications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https://ou-publier.cirad.fr/node/4677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https://www.sciencedirect.com/journal/computers-and-mathematics-with-applications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https://www.sciencedirect.com/journal/computers-and-mathematics-with-applications/publish/guide-for-authors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Computers &amp; Mathematics with Applications provides a medium of exchange for those engaged in fields contributing to building successful simulations for science and engineering using Partial Differential Equations (PDEs).</w:t>
      </w:r>
      <w:br/>
      <w:r>
        <w:rPr/>
        <w:t xml:space="preserve">The following are the principal areas of interest of the journal: Modeling using PDEs; Analysis of mathematical models, formulated in terms of PDEs; Discretization methods and Nnumerical analysis for PDEs; Numerical linear and nonlinear algebra. Fast numerical algorithms; Algorithms and data structures. Adaptivity. Computational geometry; Software design, code verification and quality assurance (QA); Verification and validation.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Computers &amp; Mathematics with Applications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Math. Appl.</w:t>
      </w:r>
      <w:br/>
      <w:r>
        <w:rPr>
          <w:b w:val="1"/>
          <w:bCs w:val="1"/>
        </w:rPr>
        <w:t xml:space="preserve">ISSN : </w:t>
      </w:r>
      <w:r>
        <w:rPr/>
        <w:t xml:space="preserve">0898-1221 (ISSN-L); 0898-1221 (Papier); 1873-7668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3310 $. Pour les Ciradiens, aucun coût à payer suite à un accord national pour la période 2024-2027 (https://intranet-dist.cirad.fr/publier/choisir-la-revue/accords-cirad-editeurs). (mise à jour le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77" TargetMode="External"/><Relationship Id="rId8" Type="http://schemas.openxmlformats.org/officeDocument/2006/relationships/hyperlink" Target="https://www.sciencedirect.com/journal/computers-and-mathematics-with-applications" TargetMode="External"/><Relationship Id="rId9" Type="http://schemas.openxmlformats.org/officeDocument/2006/relationships/hyperlink" Target="https://www.sciencedirect.com/journal/computers-and-mathematics-with-applications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2025-09-27T16:32:36+02:00</dcterms:created>
  <dcterms:modified xsi:type="dcterms:W3CDTF">2025-09-27T16:32:36+02:00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