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Policy Research</w:t>
      </w:r>
      <w:bookmarkEnd w:id="1"/>
    </w:p>
    <w:p>
      <w:hyperlink r:id="rId7" w:history="1">
        <w:r>
          <w:rPr>
            <w:color w:val="#0000ff"/>
          </w:rPr>
          <w:t xml:space="preserve">https://ou-publier.cirad.fr/node/4637</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http://onlinelibrary.wiley.com/journal/10.1111/(ISSN)1541-1338</w:t>
        </w:r>
      </w:hyperlink>
      <w:br/>
      <w:r>
        <w:rPr>
          <w:b w:val="1"/>
          <w:bCs w:val="1"/>
        </w:rPr>
        <w:t xml:space="preserve">Informations aux auteurs : </w:t>
      </w:r>
      <w:hyperlink r:id="rId9" w:history="1">
        <w:r>
          <w:rPr>
            <w:color w:val="#0000ff"/>
          </w:rPr>
          <w:t xml:space="preserve">http://onlinelibrary.wiley.com/journal/10.1111/(ISSN)1541-1338/homepage/ForAuthors.html</w:t>
        </w:r>
      </w:hyperlink>
      <w:br/>
      <w:r>
        <w:rPr>
          <w:b w:val="1"/>
          <w:bCs w:val="1"/>
        </w:rPr>
        <w:t xml:space="preserve">Autre lien : </w:t>
      </w:r>
      <w:hyperlink r:id="rId10" w:history="1">
        <w:r>
          <w:rPr>
            <w:color w:val="#0000ff"/>
          </w:rPr>
          <w:t xml:space="preserve">http://www.ipsonet.org/publications/journals/rpr</w:t>
        </w:r>
      </w:hyperlink>
      <w:br/>
      <w:br/>
      <w:r>
        <w:rPr>
          <w:b w:val="1"/>
          <w:bCs w:val="1"/>
        </w:rPr>
        <w:t xml:space="preserve">Présentation de la revue</w:t>
      </w:r>
      <w:br/>
      <w:r>
        <w:rPr>
          <w:b w:val="1"/>
          <w:bCs w:val="1"/>
        </w:rPr>
        <w:t xml:space="preserve">Langue originale : </w:t>
      </w:r>
    </w:p>
    <w:p>
      <w:pPr/>
      <w:r>
        <w:rPr/>
        <w:t xml:space="preserve">The journal is devoted to the publication of research and analysis examining the politics and policy of science and technology. These may include issues of science policy, environment, resource management, information networks, cultural industries, biotechnology, security and surveillance, privacy, globalization, education, research and innovation, development, intellectual property, health and demographics. The journal encompasses research and analysis on politics and the outcomes and consequences of policy change in domestic and comparative contexts.</w:t>
      </w:r>
      <w:br/>
      <w:r>
        <w:rPr/>
        <w:t xml:space="preserve">The audience comprises members of the academic community, as well as members of the policy community, including government officials, NGOs and advocacy groups, research institutes and policy analysts.</w:t>
      </w:r>
    </w:p>
    <w:p>
      <w:pPr/>
    </w:p>
    <w:p>
      <w:pPr/>
      <w:r>
        <w:rPr>
          <w:b w:val="1"/>
          <w:bCs w:val="1"/>
        </w:rPr>
        <w:t xml:space="preserve">Thèmes : </w:t>
      </w:r>
      <w:r>
        <w:rPr/>
        <w:t xml:space="preserve"/>
      </w:r>
      <w:br/>
      <w:r>
        <w:rPr/>
        <w:t xml:space="preserve">Macro-économie et politique</w:t>
      </w:r>
      <w:br/>
      <w:r>
        <w:rPr/>
        <w:t xml:space="preserve">Eco. de l’environ., bioéconomie</w:t>
      </w:r>
      <w:br/>
      <w:r>
        <w:rPr/>
        <w:t xml:space="preserve">Sciences et sociétés, éthique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Rev. Policy Res.</w:t>
      </w:r>
      <w:br/>
      <w:r>
        <w:rPr>
          <w:b w:val="1"/>
          <w:bCs w:val="1"/>
        </w:rPr>
        <w:t xml:space="preserve">ISSN : </w:t>
      </w:r>
      <w:r>
        <w:rPr/>
        <w:t xml:space="preserve">1541-132X (ISSN-L); 1541-132X (Papier); 1541-1338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2760 € (mise à jour le 19/11/2024)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19/11/2024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37" TargetMode="External"/><Relationship Id="rId8" Type="http://schemas.openxmlformats.org/officeDocument/2006/relationships/hyperlink" Target="http://onlinelibrary.wiley.com/journal/10.1111/(ISSN)1541-1338" TargetMode="External"/><Relationship Id="rId9" Type="http://schemas.openxmlformats.org/officeDocument/2006/relationships/hyperlink" Target="http://onlinelibrary.wiley.com/journal/10.1111/(ISSN)1541-1338/homepage/ForAuthors.html" TargetMode="External"/><Relationship Id="rId10" Type="http://schemas.openxmlformats.org/officeDocument/2006/relationships/hyperlink" Target="http://www.ipsonet.org/publications/journals/rp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2024-11-22T11:52:31+01:00</dcterms:created>
  <dcterms:modified xsi:type="dcterms:W3CDTF">2024-11-22T11:52:31+01:00</dcterms:modified>
</cp:coreProperties>
</file>

<file path=docProps/custom.xml><?xml version="1.0" encoding="utf-8"?>
<Properties xmlns="http://schemas.openxmlformats.org/officeDocument/2006/custom-properties" xmlns:vt="http://schemas.openxmlformats.org/officeDocument/2006/docPropsVTypes"/>
</file>