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Biologia</w:t>
      </w:r>
      <w:bookmarkEnd w:id="1"/>
    </w:p>
    <w:p>
      <w:hyperlink r:id="rId7" w:history="1">
        <w:r>
          <w:rPr>
            <w:color w:val="#0000ff"/>
          </w:rPr>
          <w:t xml:space="preserve">https://ou-publier.cirad.fr/node/4610</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https://www.springer.com/journal/11756</w:t>
        </w:r>
      </w:hyperlink>
      <w:br/>
      <w:r>
        <w:rPr>
          <w:b w:val="1"/>
          <w:bCs w:val="1"/>
        </w:rPr>
        <w:t xml:space="preserve">Informations aux auteurs : </w:t>
      </w:r>
      <w:hyperlink r:id="rId9" w:history="1">
        <w:r>
          <w:rPr>
            <w:color w:val="#0000ff"/>
          </w:rPr>
          <w:t xml:space="preserve">https://www.springer.com/journal/11756/submission-guidelines</w:t>
        </w:r>
      </w:hyperlink>
      <w:br/>
      <w:br/>
      <w:r>
        <w:rPr>
          <w:b w:val="1"/>
          <w:bCs w:val="1"/>
        </w:rPr>
        <w:t xml:space="preserve">Présentation de la revue</w:t>
      </w:r>
      <w:br/>
      <w:r>
        <w:rPr>
          <w:b w:val="1"/>
          <w:bCs w:val="1"/>
        </w:rPr>
        <w:t xml:space="preserve">Langue originale : </w:t>
      </w:r>
    </w:p>
    <w:p>
      <w:pPr/>
      <w:r>
        <w:rPr/>
        <w:t xml:space="preserve">Biologia publishes high-quality research papers in the fields of microbial, plant and animal sciences. The papers on microbial sciences cover all aspects of Bacteria, Archaea and microbial Eucarya including biochemistry, cellular and molecular biology, genomics, proteomics and bioinformatics.</w:t>
      </w:r>
      <w:br/>
      <w:r>
        <w:rPr/>
        <w:t xml:space="preserve">The papers on plant sciences cover fundamental research in taxonomy, geobotany, genetics and all fields of experimental botany including cellular, whole-plant and community physiology.</w:t>
      </w:r>
      <w:br/>
      <w:r>
        <w:rPr/>
        <w:t xml:space="preserve">The papers on zoology cover mostly animal systematics and taxonomy, morphology, ecology and physiology from cellular to molecular level.</w:t>
      </w:r>
    </w:p>
    <w:p>
      <w:pPr/>
    </w:p>
    <w:p>
      <w:pPr/>
      <w:r>
        <w:rPr>
          <w:b w:val="1"/>
          <w:bCs w:val="1"/>
        </w:rPr>
        <w:t xml:space="preserve">Thèmes : </w:t>
      </w:r>
      <w:r>
        <w:rPr/>
        <w:t xml:space="preserve"/>
      </w:r>
      <w:br/>
      <w:r>
        <w:rPr/>
        <w:t xml:space="preserve">Ecologie : multidisciplinaire</w:t>
      </w:r>
      <w:br/>
      <w:r>
        <w:rPr/>
        <w:t xml:space="preserve">Biologie : multidisciplinaire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Biologia</w:t>
      </w:r>
      <w:br/>
      <w:r>
        <w:rPr>
          <w:b w:val="1"/>
          <w:bCs w:val="1"/>
        </w:rPr>
        <w:t xml:space="preserve">ISSN : </w:t>
      </w:r>
      <w:r>
        <w:rPr/>
        <w:t xml:space="preserve">0006-3088 (ISSN-L); 0006-3088 (Papier); 1336-9563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Non</w:t>
      </w:r>
      <w:br/>
      <w:r>
        <w:rPr>
          <w:b w:val="1"/>
          <w:bCs w:val="1"/>
        </w:rPr>
        <w:t xml:space="preserve">Coût du libre accès optionnel : </w:t>
      </w:r>
      <w:r>
        <w:rPr/>
        <w:t xml:space="preserve">2490 € (mise à jour le 22/02/2023)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22/02/2023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10" TargetMode="External"/><Relationship Id="rId8" Type="http://schemas.openxmlformats.org/officeDocument/2006/relationships/hyperlink" Target="https://www.springer.com/journal/11756" TargetMode="External"/><Relationship Id="rId9" Type="http://schemas.openxmlformats.org/officeDocument/2006/relationships/hyperlink" Target="https://www.springer.com/journal/11756/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2025-09-26T19:24:28+02:00</dcterms:created>
  <dcterms:modified xsi:type="dcterms:W3CDTF">2025-09-26T19:24:28+02:00</dcterms:modified>
</cp:coreProperties>
</file>

<file path=docProps/custom.xml><?xml version="1.0" encoding="utf-8"?>
<Properties xmlns="http://schemas.openxmlformats.org/officeDocument/2006/custom-properties" xmlns:vt="http://schemas.openxmlformats.org/officeDocument/2006/docPropsVTypes"/>
</file>