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Economics</w:t>
      </w:r>
      <w:bookmarkEnd w:id="1"/>
    </w:p>
    <w:p>
      <w:hyperlink r:id="rId7" w:history="1">
        <w:r>
          <w:rPr>
            <w:color w:val="#0000ff"/>
          </w:rPr>
          <w:t xml:space="preserve">https://ou-publier.cirad.fr/node/4548</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http://www.tandfonline.com/loi/raec20#.Vd8MnSfqfVg</w:t>
        </w:r>
      </w:hyperlink>
      <w:br/>
      <w:r>
        <w:rPr>
          <w:b w:val="1"/>
          <w:bCs w:val="1"/>
        </w:rPr>
        <w:t xml:space="preserve">Informations aux auteurs : </w:t>
      </w:r>
      <w:hyperlink r:id="rId9" w:history="1">
        <w:r>
          <w:rPr>
            <w:color w:val="#0000ff"/>
          </w:rPr>
          <w:t xml:space="preserve">http://www.tandfonline.com/action/authorSubmission?journalCode=raec20&amp;page=instructions</w:t>
        </w:r>
      </w:hyperlink>
      <w:br/>
      <w:br/>
      <w:r>
        <w:rPr>
          <w:b w:val="1"/>
          <w:bCs w:val="1"/>
        </w:rPr>
        <w:t xml:space="preserve">Présentation de la revue</w:t>
      </w:r>
      <w:br/>
      <w:r>
        <w:rPr>
          <w:b w:val="1"/>
          <w:bCs w:val="1"/>
        </w:rPr>
        <w:t xml:space="preserve">Langue originale : </w:t>
      </w:r>
    </w:p>
    <w:p>
      <w:pPr/>
      <w:r>
        <w:rPr/>
        <w:t xml:space="preserve">Applied Economics is a peer-reviewed journal encouraging the application of economic analysis to specific problems in both the public and private sectors. It particularly fosters quantitative and empirical studies, the results of which are of use in the practical field, and thus helps to bring economic theory nearer to reality. Contributions which make use of the methods of mathematics, statistics and operations research will be welcomed, provided the conclusions are factual and properly explained.</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Econ.</w:t>
      </w:r>
      <w:br/>
      <w:r>
        <w:rPr>
          <w:b w:val="1"/>
          <w:bCs w:val="1"/>
        </w:rPr>
        <w:t xml:space="preserve">ISSN : </w:t>
      </w:r>
      <w:r>
        <w:rPr/>
        <w:t xml:space="preserve">0003-6846 (ISSN-L); 0003-6846 (Papier); 1466-4283 (Electronique)</w:t>
      </w:r>
      <w:br/>
      <w:r>
        <w:rPr>
          <w:b w:val="1"/>
          <w:bCs w:val="1"/>
        </w:rPr>
        <w:t xml:space="preserve">Périodicité : </w:t>
      </w:r>
      <w:r>
        <w:rPr/>
        <w:t xml:space="preserve">60 n°/an</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w:t>
      </w:r>
      <w:br/>
      <w:br/>
      <w:r>
        <w:rPr>
          <w:b w:val="1"/>
          <w:bCs w:val="1"/>
        </w:rPr>
        <w:t xml:space="preserve">Frais de publication : </w:t>
      </w:r>
      <w:r>
        <w:rPr/>
        <w:t xml:space="preserve">Oui</w:t>
      </w:r>
      <w:br/>
      <w:r>
        <w:rPr>
          <w:b w:val="1"/>
          <w:bCs w:val="1"/>
        </w:rPr>
        <w:t xml:space="preserve">Coût du libre accès optionnel : </w:t>
      </w:r>
      <w:r>
        <w:rPr/>
        <w:t xml:space="preserve">2550 Euros (mise à jour le 01/01/2022)</w:t>
      </w:r>
      <w:br/>
      <w:r>
        <w:rPr>
          <w:b w:val="1"/>
          <w:bCs w:val="1"/>
        </w:rPr>
        <w:t xml:space="preserve">Montant des frais de publication : </w:t>
      </w:r>
      <w:r>
        <w:rPr/>
        <w:t xml:space="preserve">Coût de soumission : $225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48" TargetMode="External"/><Relationship Id="rId8" Type="http://schemas.openxmlformats.org/officeDocument/2006/relationships/hyperlink" Target="http://www.tandfonline.com/loi/raec20#.Vd8MnSfqfVg" TargetMode="External"/><Relationship Id="rId9" Type="http://schemas.openxmlformats.org/officeDocument/2006/relationships/hyperlink" Target="http://www.tandfonline.com/action/authorSubmission?journalCode=raec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2024-11-05T01:23:15+01:00</dcterms:created>
  <dcterms:modified xsi:type="dcterms:W3CDTF">2024-11-05T01:23:15+01:00</dcterms:modified>
</cp:coreProperties>
</file>

<file path=docProps/custom.xml><?xml version="1.0" encoding="utf-8"?>
<Properties xmlns="http://schemas.openxmlformats.org/officeDocument/2006/custom-properties" xmlns:vt="http://schemas.openxmlformats.org/officeDocument/2006/docPropsVTypes"/>
</file>