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World Economy</w:t>
      </w:r>
      <w:bookmarkEnd w:id="1"/>
    </w:p>
    <w:p>
      <w:hyperlink r:id="rId7" w:history="1">
        <w:r>
          <w:rPr>
            <w:color w:val="#0000ff"/>
          </w:rPr>
          <w:t xml:space="preserve">https://ou-publier.cirad.fr/node/4531</w:t>
        </w:r>
      </w:hyperlink>
    </w:p>
    <w:p>
      <w:pPr/>
      <w:br/>
      <w:r>
        <w:rPr>
          <w:b w:val="1"/>
          <w:bCs w:val="1"/>
        </w:rPr>
        <w:t xml:space="preserve">Editeur commercial : </w:t>
      </w:r>
      <w:r>
        <w:rPr/>
        <w:t xml:space="preserve">Wiley (Etats-Unis)</w:t>
      </w:r>
      <w:br/>
      <w:br/>
      <w:r>
        <w:rPr>
          <w:b w:val="1"/>
          <w:bCs w:val="1"/>
        </w:rPr>
        <w:t xml:space="preserve">Site Web : </w:t>
      </w:r>
      <w:hyperlink r:id="rId8" w:history="1">
        <w:r>
          <w:rPr>
            <w:color w:val="#0000ff"/>
          </w:rPr>
          <w:t xml:space="preserve">http://onlinelibrary.wiley.com/journal/10.1111/%28ISSN%291467-9701</w:t>
        </w:r>
      </w:hyperlink>
      <w:br/>
      <w:r>
        <w:rPr>
          <w:b w:val="1"/>
          <w:bCs w:val="1"/>
        </w:rPr>
        <w:t xml:space="preserve">Informations aux auteurs : </w:t>
      </w:r>
      <w:hyperlink r:id="rId9" w:history="1">
        <w:r>
          <w:rPr>
            <w:color w:val="#0000ff"/>
          </w:rPr>
          <w:t xml:space="preserve">http://onlinelibrary.wiley.com/journal/10.1111/%28ISSN%291467-9701/homepage/ForAuthors.html</w:t>
        </w:r>
      </w:hyperlink>
      <w:br/>
      <w:br/>
      <w:r>
        <w:rPr>
          <w:b w:val="1"/>
          <w:bCs w:val="1"/>
        </w:rPr>
        <w:t xml:space="preserve">Présentation de la revue</w:t>
      </w:r>
      <w:br/>
      <w:r>
        <w:rPr>
          <w:b w:val="1"/>
          <w:bCs w:val="1"/>
        </w:rPr>
        <w:t xml:space="preserve">Langue originale : </w:t>
      </w:r>
    </w:p>
    <w:p>
      <w:pPr/>
      <w:r>
        <w:rPr/>
        <w:t xml:space="preserve">The World Economy is a vital resource for researchers, analysts and policy-advisors interested in trade policy and other open economy issues embracing international trade and the environment, international finance, and trade and development. The journal also considers related areas such as economies in transition and development economics, making The World Economy an essential reference for in-depth knowledge on and up-to-date coverage of international economic relations.</w:t>
      </w:r>
      <w:br/>
      <w:r>
        <w:rPr/>
        <w:t xml:space="preserve">Whilst The World Economy concentrates on trade policy issues - on a country basis, regionally and globally - it also covers broader issues such as exchange rates, IMF/World Bank, debt, environmental and other international issues as they relate to trade.</w:t>
      </w:r>
      <w:br/>
      <w:r>
        <w:rPr/>
        <w:t xml:space="preserve">The World Economy follows a two-stage process in evaluating submissions. In Stage 1 the Editorial Team evaluates papers for content, likely level of interest to the journal's readership, and prospects of eventual publication. Submissions which pass through this gateway are then sent to independent referees. The World Economy does not refund submission fees, including where papers are desk-rejected.</w:t>
      </w:r>
    </w:p>
    <w:p>
      <w:pPr/>
    </w:p>
    <w:p>
      <w:pPr/>
      <w:r>
        <w:rPr>
          <w:b w:val="1"/>
          <w:bCs w:val="1"/>
        </w:rPr>
        <w:t xml:space="preserve">Thèmes : </w:t>
      </w:r>
      <w:r>
        <w:rPr/>
        <w:t xml:space="preserve"/>
      </w:r>
      <w:br/>
      <w:r>
        <w:rPr/>
        <w:t xml:space="preserve">Eco, socio, dév : multidiscip.</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World Econ.</w:t>
      </w:r>
      <w:br/>
      <w:r>
        <w:rPr>
          <w:b w:val="1"/>
          <w:bCs w:val="1"/>
        </w:rPr>
        <w:t xml:space="preserve">ISSN : </w:t>
      </w:r>
      <w:r>
        <w:rPr/>
        <w:t xml:space="preserve">0378-5920 (ISSN-L); 0378-5920 (Papier); 1467-9701 (Electronique)</w:t>
      </w:r>
      <w:br/>
      <w:r>
        <w:rPr>
          <w:b w:val="1"/>
          <w:bCs w:val="1"/>
        </w:rPr>
        <w:t xml:space="preserve">Périodicité : </w:t>
      </w:r>
      <w:r>
        <w:rPr/>
        <w:t xml:space="preserve">12 n°/an (Mensuel)</w:t>
      </w:r>
      <w:br/>
    </w:p>
    <w:p>
      <w:pPr/>
      <w:r>
        <w:rPr>
          <w:b w:val="1"/>
          <w:bCs w:val="1"/>
        </w:rPr>
        <w:t xml:space="preserve">Types d'articles : </w:t>
      </w:r>
      <w:r>
        <w:rPr/>
        <w:t xml:space="preserve">Articles de recherche, Articles de synthèse, Numéros thématiques</w:t>
      </w:r>
      <w:br/>
      <w:br/>
      <w:r>
        <w:rPr>
          <w:b w:val="1"/>
          <w:bCs w:val="1"/>
        </w:rPr>
        <w:t xml:space="preserve">Frais de publication : </w:t>
      </w:r>
      <w:r>
        <w:rPr/>
        <w:t xml:space="preserve">Oui</w:t>
      </w:r>
      <w:br/>
      <w:r>
        <w:rPr>
          <w:b w:val="1"/>
          <w:bCs w:val="1"/>
        </w:rPr>
        <w:t xml:space="preserve">Coût du libre accès optionnel : </w:t>
      </w:r>
      <w:r>
        <w:rPr/>
        <w:t xml:space="preserve">2650 Euros (mise à jour le 01/01/2022)</w:t>
      </w:r>
      <w:br/>
      <w:r>
        <w:rPr>
          <w:b w:val="1"/>
          <w:bCs w:val="1"/>
        </w:rPr>
        <w:t xml:space="preserve">Montant des frais de publication : </w:t>
      </w:r>
      <w:r>
        <w:rPr/>
        <w:t xml:space="preserve">Coût de soumission : £50 (mise à jour le 01/01/2022)</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https://www.re3data.org/</w:t>
        </w:r>
      </w:hyperlink>
      <w:br/>
      <w:br/>
      <w:r>
        <w:rPr/>
        <w:t xml:space="preserve">Mise à jour le </w:t>
      </w:r>
      <w:r>
        <w:rPr/>
        <w:t xml:space="preserve">22/11/2022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531" TargetMode="External"/><Relationship Id="rId8" Type="http://schemas.openxmlformats.org/officeDocument/2006/relationships/hyperlink" Target="http://onlinelibrary.wiley.com/journal/10.1111/%28ISSN%291467-9701" TargetMode="External"/><Relationship Id="rId9" Type="http://schemas.openxmlformats.org/officeDocument/2006/relationships/hyperlink" Target="http://onlinelibrary.wiley.com/journal/10.1111/%28ISSN%291467-9701/homepage/ForAuthors.html" TargetMode="External"/><Relationship Id="rId10" Type="http://schemas.openxmlformats.org/officeDocument/2006/relationships/hyperlink" Target="https://www.re3data.org/"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2024-11-05T01:16:46+01:00</dcterms:created>
  <dcterms:modified xsi:type="dcterms:W3CDTF">2024-11-05T01:16:46+01:00</dcterms:modified>
</cp:coreProperties>
</file>

<file path=docProps/custom.xml><?xml version="1.0" encoding="utf-8"?>
<Properties xmlns="http://schemas.openxmlformats.org/officeDocument/2006/custom-properties" xmlns:vt="http://schemas.openxmlformats.org/officeDocument/2006/docPropsVTypes"/>
</file>