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Comparative Biochemistry and Physiology Part A, Molecular &amp; integrative physiology</w:t>
      </w:r>
      <w:bookmarkEnd w:id="1"/>
    </w:p>
    <w:p>
      <w:hyperlink r:id="rId7" w:history="1">
        <w:r>
          <w:rPr>
            <w:color w:val="#0000ff"/>
          </w:rPr>
          <w:t xml:space="preserve">https://ou-publier.cirad.fr/node/4491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http://www.journals.elsevier.com/comparative-biochemistry-and-physiology-part-a-molecular-and-integrative-physiology/</w:t>
        </w:r>
      </w:hyperlink>
      <w:br/>
      <w:r>
        <w:rPr>
          <w:b w:val="1"/>
          <w:bCs w:val="1"/>
        </w:rPr>
        <w:t xml:space="preserve">Informations aux auteurs : </w:t>
      </w:r>
      <w:hyperlink r:id="rId9" w:history="1">
        <w:r>
          <w:rPr>
            <w:color w:val="#0000ff"/>
          </w:rPr>
          <w:t xml:space="preserve">http://www.elsevier.com/journals/comparative-biochemistry-and-physiology-part-a-molecular-and-integrative-physiology/1095-6433/guide-for-authors#2001</w:t>
        </w:r>
      </w:hyperlink>
      <w:br/>
      <w:br/>
      <w:r>
        <w:rPr>
          <w:b w:val="1"/>
          <w:bCs w:val="1"/>
        </w:rPr>
        <w:t xml:space="preserve">Présentation de la revue</w:t>
      </w:r>
      <w:br/>
      <w:r>
        <w:rPr>
          <w:b w:val="1"/>
          <w:bCs w:val="1"/>
        </w:rPr>
        <w:t xml:space="preserve">Langue originale : </w:t>
      </w:r>
    </w:p>
    <w:p>
      <w:pPr/>
      <w:r>
        <w:rPr/>
        <w:t xml:space="preserve">Ce journal comporte 4 parties :</w:t>
      </w:r>
      <w:br/>
      <w:r>
        <w:rPr/>
        <w:t xml:space="preserve">Part A: Molecular &amp; Integrative Physiology of Comparative Biochemistry and Physiology deals with molecular, cellular, integrative, and ecological physiology. Topics include bioenergetics, circulation, development, excretion, ion regulation, endocrinology, neurobiology, nutrition, respiration, and thermal biology. Study on regulatory mechanisms at any level of organization such as signal transduction and cellular interaction and control of behavior are also published.</w:t>
      </w:r>
      <w:br/>
      <w:r>
        <w:rPr/>
        <w:t xml:space="preserve">Part B: Biochemistry &amp; Molecular Biology</w:t>
      </w:r>
      <w:br/>
      <w:r>
        <w:rPr/>
        <w:t xml:space="preserve">Part C: Toxicology &amp; Pharmacology</w:t>
      </w:r>
      <w:br/>
      <w:r>
        <w:rPr/>
        <w:t xml:space="preserve">Part D: Genomics &amp; Proteomics</w:t>
      </w:r>
    </w:p>
    <w:p>
      <w:pPr/>
    </w:p>
    <w:p>
      <w:pPr/>
      <w:r>
        <w:rPr>
          <w:b w:val="1"/>
          <w:bCs w:val="1"/>
        </w:rPr>
        <w:t xml:space="preserve">Thèmes : </w:t>
      </w:r>
      <w:r>
        <w:rPr/>
        <w:t xml:space="preserve"/>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 Biochem. Physiol. A-Mol. Integr. Physiol.</w:t>
      </w:r>
      <w:br/>
      <w:r>
        <w:rPr>
          <w:b w:val="1"/>
          <w:bCs w:val="1"/>
        </w:rPr>
        <w:t xml:space="preserve">ISSN : </w:t>
      </w:r>
      <w:r>
        <w:rPr/>
        <w:t xml:space="preserve">1095-6433 (ISSN-L); 1095-6433 (Papier); 1531-4332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3000 $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91" TargetMode="External"/><Relationship Id="rId8" Type="http://schemas.openxmlformats.org/officeDocument/2006/relationships/hyperlink" Target="http://www.journals.elsevier.com/comparative-biochemistry-and-physiology-part-a-molecular-and-integrative-physiology/" TargetMode="External"/><Relationship Id="rId9" Type="http://schemas.openxmlformats.org/officeDocument/2006/relationships/hyperlink" Target="http://www.elsevier.com/journals/comparative-biochemistry-and-physiology-part-a-molecular-and-integrative-physiology/1095-6433/guide-for-authors#2001"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2024-11-22T04:20:10+01:00</dcterms:created>
  <dcterms:modified xsi:type="dcterms:W3CDTF">2024-11-22T04:20:10+01:00</dcterms:modified>
</cp:coreProperties>
</file>

<file path=docProps/custom.xml><?xml version="1.0" encoding="utf-8"?>
<Properties xmlns="http://schemas.openxmlformats.org/officeDocument/2006/custom-properties" xmlns:vt="http://schemas.openxmlformats.org/officeDocument/2006/docPropsVTypes"/>
</file>