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Energy and Fuels</w:t>
      </w:r>
      <w:bookmarkEnd w:id="1"/>
    </w:p>
    <w:p>
      <w:hyperlink r:id="rId7" w:history="1">
        <w:r>
          <w:rPr>
            <w:color w:val="#0000ff"/>
          </w:rPr>
          <w:t xml:space="preserve">https://ou-publier.cirad.fr/node/4451</w:t>
        </w:r>
      </w:hyperlink>
    </w:p>
    <w:p>
      <w:pPr/>
      <w:br/>
      <w:r>
        <w:rPr>
          <w:b w:val="1"/>
          <w:bCs w:val="1"/>
        </w:rPr>
        <w:t xml:space="preserve">Editeur scientifique : </w:t>
      </w:r>
      <w:r>
        <w:rPr/>
        <w:t xml:space="preserve">ACS - American Chemical Society (Etats-Unis)</w:t>
      </w:r>
      <w:br/>
      <w:r>
        <w:rPr>
          <w:b w:val="1"/>
          <w:bCs w:val="1"/>
        </w:rPr>
        <w:t xml:space="preserve">Editeur commercial : </w:t>
      </w:r>
      <w:br/>
      <w:br/>
      <w:r>
        <w:rPr>
          <w:b w:val="1"/>
          <w:bCs w:val="1"/>
        </w:rPr>
        <w:t xml:space="preserve">Site Web : </w:t>
      </w:r>
      <w:hyperlink r:id="rId8" w:history="1">
        <w:r>
          <w:rPr>
            <w:color w:val="#0000ff"/>
          </w:rPr>
          <w:t xml:space="preserve">http://pubs.acs.org/journal/enfuem</w:t>
        </w:r>
      </w:hyperlink>
      <w:br/>
      <w:r>
        <w:rPr>
          <w:b w:val="1"/>
          <w:bCs w:val="1"/>
        </w:rPr>
        <w:t xml:space="preserve">Informations aux auteurs : </w:t>
      </w:r>
      <w:hyperlink r:id="rId9" w:history="1">
        <w:r>
          <w:rPr>
            <w:color w:val="#0000ff"/>
          </w:rPr>
          <w:t xml:space="preserve">http://pubsapp.acs.org/paragonplus/submission/enfuem/enfuem_authguide.pdf</w:t>
        </w:r>
      </w:hyperlink>
      <w:br/>
      <w:br/>
      <w:r>
        <w:rPr>
          <w:b w:val="1"/>
          <w:bCs w:val="1"/>
        </w:rPr>
        <w:t xml:space="preserve">Présentation de la revue</w:t>
      </w:r>
      <w:br/>
      <w:r>
        <w:rPr>
          <w:b w:val="1"/>
          <w:bCs w:val="1"/>
        </w:rPr>
        <w:t xml:space="preserve">Langue originale : </w:t>
      </w:r>
    </w:p>
    <w:p>
      <w:pPr/>
      <w:r>
        <w:rPr/>
        <w:t xml:space="preserve">Energy &amp; Fuels publishes reports of research in the technical area defined by the intersection of the disciplines of chemistry and chemical engineering and the application domain of non-nuclear energy and fuels. This includes research directed at the formation of, exploration for, and production of fossil fuels and biomass; the properties and structure or molecular composition of both raw fuels and refined products; the chemistry involved in the processing and utilization of fuels; fuel cells and their applications; and the analytical and instrumental techniques used in investigations of the foregoing areas. Research on substances other than fuels whose goal is to elucidate some aspect of fuel chemistry is welcome, as are submissions dealing with photochemical fuel and energy production. Submissions dealing with nuclear energy or solely with process economics will not be published. Submissions focusing on combustion engine technology are discouraged. Both fundamental and applied research is welcome. Energy &amp; Fuels will serve the vital and growing community of scientists, engineers, and policy experts involved in energy-related fields by publishing fully vetted, reliable, and high-quality research results in the technical area defined by the intersection of the disciplines of chemistry and chemical engineering and the application domain of energy and fuels.</w:t>
      </w:r>
    </w:p>
    <w:p>
      <w:pPr/>
    </w:p>
    <w:p>
      <w:pPr/>
      <w:r>
        <w:rPr>
          <w:b w:val="1"/>
          <w:bCs w:val="1"/>
        </w:rPr>
        <w:t xml:space="preserve">Thèmes : </w:t>
      </w:r>
      <w:r>
        <w:rPr/>
        <w:t xml:space="preserve"/>
      </w:r>
      <w:br/>
      <w:r>
        <w:rPr/>
        <w:t xml:space="preserve">Energie</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Energy &amp; Fuels</w:t>
      </w:r>
      <w:br/>
      <w:r>
        <w:rPr>
          <w:b w:val="1"/>
          <w:bCs w:val="1"/>
        </w:rPr>
        <w:t xml:space="preserve">Titre abrégé (ISO) : </w:t>
      </w:r>
      <w:r>
        <w:rPr/>
        <w:t xml:space="preserve">Energy Fuels</w:t>
      </w:r>
      <w:br/>
      <w:r>
        <w:rPr>
          <w:b w:val="1"/>
          <w:bCs w:val="1"/>
        </w:rPr>
        <w:t xml:space="preserve">ISSN : </w:t>
      </w:r>
      <w:r>
        <w:rPr/>
        <w:t xml:space="preserve">0887-0624 (ISSN-L); 0887-0624 (Papier); 1520-5029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12 mois apres publication la version Auteur-Acceptée (MAA) peut être déposée sur une archive ouverte (ex: Agritrop).</w:t>
      </w:r>
    </w:p>
    <w:p>
      <w:pPr/>
      <w:b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Non</w:t>
      </w:r>
      <w:br/>
      <w:r>
        <w:rPr>
          <w:b w:val="1"/>
          <w:bCs w:val="1"/>
        </w:rPr>
        <w:t xml:space="preserve">Coût du libre accès optionnel : </w:t>
      </w:r>
      <w:r>
        <w:rPr/>
        <w:t xml:space="preserve">4000 $ (mise à jour le 17/12/2024)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https://researcher-resources.acs.org/publish/data_policy</w:t>
        </w:r>
      </w:hyperlink>
      <w:br/>
      <w:br/>
      <w:r>
        <w:rPr/>
        <w:t xml:space="preserve">Mise à jour le </w:t>
      </w:r>
      <w:r>
        <w:rPr/>
        <w:t xml:space="preserve">17/12/2024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451" TargetMode="External"/><Relationship Id="rId8" Type="http://schemas.openxmlformats.org/officeDocument/2006/relationships/hyperlink" Target="http://pubs.acs.org/journal/enfuem" TargetMode="External"/><Relationship Id="rId9" Type="http://schemas.openxmlformats.org/officeDocument/2006/relationships/hyperlink" Target="http://pubsapp.acs.org/paragonplus/submission/enfuem/enfuem_authguide.pdf" TargetMode="External"/><Relationship Id="rId10" Type="http://schemas.openxmlformats.org/officeDocument/2006/relationships/hyperlink" Target="https://researcher-resources.acs.org/publish/data_poli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2025-09-27T03:53:09+02:00</dcterms:created>
  <dcterms:modified xsi:type="dcterms:W3CDTF">2025-09-27T03:53:09+02:00</dcterms:modified>
</cp:coreProperties>
</file>

<file path=docProps/custom.xml><?xml version="1.0" encoding="utf-8"?>
<Properties xmlns="http://schemas.openxmlformats.org/officeDocument/2006/custom-properties" xmlns:vt="http://schemas.openxmlformats.org/officeDocument/2006/docPropsVTypes"/>
</file>