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Sociétés</w:t>
      </w:r>
      <w:bookmarkEnd w:id="1"/>
    </w:p>
    <w:p>
      <w:hyperlink r:id="rId7" w:history="1">
        <w:r>
          <w:rPr>
            <w:color w:val="#0000ff"/>
          </w:rPr>
          <w:t xml:space="preserve">https://ou-publier.cirad.fr/node/4411</w:t>
        </w:r>
      </w:hyperlink>
    </w:p>
    <w:p>
      <w:pPr/>
      <w:br/>
      <w:r>
        <w:rPr>
          <w:b w:val="1"/>
          <w:bCs w:val="1"/>
        </w:rPr>
        <w:t xml:space="preserve">Editeur scientifique : </w:t>
      </w:r>
      <w:r>
        <w:rPr/>
        <w:t xml:space="preserve">Université de Laval (Canada)</w:t>
      </w:r>
      <w:br/>
      <w:r>
        <w:rPr>
          <w:b w:val="1"/>
          <w:bCs w:val="1"/>
        </w:rPr>
        <w:t xml:space="preserve">Editeur commercial : </w:t>
      </w:r>
      <w:br/>
      <w:br/>
      <w:r>
        <w:rPr>
          <w:b w:val="1"/>
          <w:bCs w:val="1"/>
        </w:rPr>
        <w:t xml:space="preserve">Site Web : </w:t>
      </w:r>
      <w:hyperlink r:id="rId8" w:history="1">
        <w:r>
          <w:rPr>
            <w:color w:val="#0000ff"/>
          </w:rPr>
          <w:t xml:space="preserve">https://www.anthropologie-societes.ant.ulaval.ca/</w:t>
        </w:r>
      </w:hyperlink>
      <w:br/>
      <w:r>
        <w:rPr>
          <w:b w:val="1"/>
          <w:bCs w:val="1"/>
        </w:rPr>
        <w:t xml:space="preserve">Informations aux auteurs : </w:t>
      </w:r>
      <w:hyperlink r:id="rId9" w:history="1">
        <w:r>
          <w:rPr>
            <w:color w:val="#0000ff"/>
          </w:rPr>
          <w:t xml:space="preserve">https://www.anthropologie-societes.ant.ulaval.ca/normes-de-publication/consignes-aux-auteurs</w:t>
        </w:r>
      </w:hyperlink>
      <w:br/>
      <w:br/>
      <w:r>
        <w:rPr>
          <w:b w:val="1"/>
          <w:bCs w:val="1"/>
        </w:rPr>
        <w:t xml:space="preserve">Présentation de la revue</w:t>
      </w:r>
      <w:br/>
      <w:r>
        <w:rPr>
          <w:b w:val="1"/>
          <w:bCs w:val="1"/>
        </w:rPr>
        <w:t xml:space="preserve">Langue originale : </w:t>
      </w:r>
    </w:p>
    <w:p>
      <w:pPr/>
      <w:r>
        <w:rPr/>
        <w:t xml:space="preserve">Le Département d'anthropologie de l'Université Laval a créé la revue Anthropologie et Sociétés en 1977, sous la houlette d'Yvan Simonis. Par la suite, les thèmes ont varié, passant de l'agriculture à la parenté, des enfants aux cinq sens, des Caraïbes au Japon, de la guerre au sida, des femmes au don, de la fiction aux forêts, etc.</w:t>
      </w:r>
      <w:br/>
      <w:r>
        <w:rPr/>
        <w:t xml:space="preserve">La revue vise à diffuser la recherche anthropologique effectuée par les chercheurs du Québec et d'ailleurs, dans tous les champs de la discipline et dans tous les courants. Cela représente trois numéros thématiques par année, qui incluent surtout des articles, mais aussi des notes de recherche, divers textes spécialisés (débats, essais, actualités), des articles hors thème et des recensions d'ouvrages.</w:t>
      </w:r>
      <w:br/>
      <w:r>
        <w:rPr/>
        <w:t xml:space="preserve">Les numéros de la revue sont en ligne sur le site d'Érudit, le portail des revues québécoises en sciences humaines et sociales. Seuls les abonnés ont accès aux numéros récents.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Anthropologie et Sociétés</w:t>
      </w:r>
      <w:br/>
      <w:r>
        <w:rPr>
          <w:b w:val="1"/>
          <w:bCs w:val="1"/>
        </w:rPr>
        <w:t xml:space="preserve">ISSN : </w:t>
      </w:r>
      <w:r>
        <w:rPr/>
        <w:t xml:space="preserve">0702-8997 (ISSN-L); 0702-8997 (Papier); 1703-7921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Douze mois après la publication de son article, l’auteur peut le diffuser sur sa page Web personnelle et le placer dans un dépôt institutionnel ou central.</w:t>
      </w:r>
    </w:p>
    <w:p>
      <w:pPr/>
      <w:b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11" TargetMode="External"/><Relationship Id="rId8" Type="http://schemas.openxmlformats.org/officeDocument/2006/relationships/hyperlink" Target="https://www.anthropologie-societes.ant.ulaval.ca/" TargetMode="External"/><Relationship Id="rId9" Type="http://schemas.openxmlformats.org/officeDocument/2006/relationships/hyperlink" Target="https://www.anthropologie-societes.ant.ulaval.ca/normes-de-publication/consigne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2024-11-05T01:20:24+01:00</dcterms:created>
  <dcterms:modified xsi:type="dcterms:W3CDTF">2024-11-05T01:20:24+01:00</dcterms:modified>
</cp:coreProperties>
</file>

<file path=docProps/custom.xml><?xml version="1.0" encoding="utf-8"?>
<Properties xmlns="http://schemas.openxmlformats.org/officeDocument/2006/custom-properties" xmlns:vt="http://schemas.openxmlformats.org/officeDocument/2006/docPropsVTypes"/>
</file>