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Veterinary Pathology</w:t>
      </w:r>
      <w:bookmarkEnd w:id="1"/>
    </w:p>
    <w:p>
      <w:hyperlink r:id="rId7" w:history="1">
        <w:r>
          <w:rPr>
            <w:color w:val="#0000ff"/>
          </w:rPr>
          <w:t xml:space="preserve">https://ou-publier.cirad.fr/node/4394</w:t>
        </w:r>
      </w:hyperlink>
    </w:p>
    <w:p>
      <w:pPr/>
      <w:br/>
      <w:r>
        <w:rPr>
          <w:b w:val="1"/>
          <w:bCs w:val="1"/>
        </w:rPr>
        <w:t xml:space="preserve">Editeur commercial : </w:t>
      </w:r>
      <w:r>
        <w:rPr/>
        <w:t xml:space="preserve">SAGE Publishing (Etats-Unis)</w:t>
      </w:r>
      <w:br/>
      <w:br/>
      <w:r>
        <w:rPr>
          <w:b w:val="1"/>
          <w:bCs w:val="1"/>
        </w:rPr>
        <w:t xml:space="preserve">Site Web : </w:t>
      </w:r>
      <w:hyperlink r:id="rId8" w:history="1">
        <w:r>
          <w:rPr>
            <w:color w:val="#0000ff"/>
          </w:rPr>
          <w:t xml:space="preserve">http://vet.sagepub.com/</w:t>
        </w:r>
      </w:hyperlink>
      <w:br/>
      <w:r>
        <w:rPr>
          <w:b w:val="1"/>
          <w:bCs w:val="1"/>
        </w:rPr>
        <w:t xml:space="preserve">Informations aux auteurs : </w:t>
      </w:r>
      <w:hyperlink r:id="rId9" w:history="1">
        <w:r>
          <w:rPr>
            <w:color w:val="#0000ff"/>
          </w:rPr>
          <w:t xml:space="preserve">https://us.sagepub.com/en-us/nam/journal/veterinary-pathology#submission-guidelines</w:t>
        </w:r>
      </w:hyperlink>
      <w:br/>
      <w:br/>
      <w:r>
        <w:rPr>
          <w:b w:val="1"/>
          <w:bCs w:val="1"/>
        </w:rPr>
        <w:t xml:space="preserve">Présentation de la revue</w:t>
      </w:r>
      <w:br/>
      <w:r>
        <w:rPr>
          <w:b w:val="1"/>
          <w:bCs w:val="1"/>
        </w:rPr>
        <w:t xml:space="preserve">Langue originale : </w:t>
      </w:r>
    </w:p>
    <w:p>
      <w:pPr/>
      <w:r>
        <w:rPr/>
        <w:t xml:space="preserve">Veterinary Pathology (VET) is the premier international publication of basic and applied research involving domestic, laboratory, wildlife, marine and zoo animals, and poultry. Bridging the divide between natural and experimental diseases, the journal details the diagnostic investigations of diseases of animals; reports experimental studies on mechanisms of specific processes; provides unique insights into animal models of human disease; and presents studies on environmental and pharmaceutical hazards.</w:t>
      </w:r>
      <w:br/>
      <w:r>
        <w:rPr/>
        <w:t xml:space="preserve">Veterinary Pathology is at the forefront of important issues including emerging disease trends, biothreat, genetic modification of animals, food, chemical and drug safety, environmental monitoring, and diagnostic technologies.</w:t>
      </w:r>
      <w:br/>
      <w:r>
        <w:rPr/>
        <w:t xml:space="preserve">Type of paper include: Diagnostic Exercise and special Focus Issues.</w:t>
      </w:r>
    </w:p>
    <w:p>
      <w:pPr/>
    </w:p>
    <w:p>
      <w:pPr/>
      <w:r>
        <w:rPr>
          <w:b w:val="1"/>
          <w:bCs w:val="1"/>
        </w:rPr>
        <w:t xml:space="preserve">Thèmes : </w:t>
      </w:r>
      <w:r>
        <w:rPr/>
        <w:t xml:space="preserve"/>
      </w:r>
      <w:br/>
      <w:r>
        <w:rPr/>
        <w:t xml:space="preserve">Filières animales</w:t>
      </w:r>
      <w:br/>
      <w:r>
        <w:rPr/>
        <w:t xml:space="preserve">Médecine vétérinaire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Vet. Pathol.</w:t>
      </w:r>
      <w:br/>
      <w:r>
        <w:rPr>
          <w:b w:val="1"/>
          <w:bCs w:val="1"/>
        </w:rPr>
        <w:t xml:space="preserve">ISSN : </w:t>
      </w:r>
      <w:r>
        <w:rPr/>
        <w:t xml:space="preserve">0300-9858 (ISSN-L); 0300-9858 (Papier); 1544-2217 (Electronique)</w:t>
      </w:r>
      <w:br/>
      <w:r>
        <w:rPr>
          <w:b w:val="1"/>
          <w:bCs w:val="1"/>
        </w:rPr>
        <w:t xml:space="preserve">Périodicité : </w:t>
      </w:r>
      <w:r>
        <w:rPr/>
        <w:t xml:space="preserve">6 n°/an (Bimestriel)</w:t>
      </w:r>
      <w:br/>
    </w:p>
    <w:p>
      <w:pPr/>
      <w:r>
        <w:rPr>
          <w:b w:val="1"/>
          <w:bCs w:val="1"/>
        </w:rPr>
        <w:t xml:space="preserve">Types d'articles : </w:t>
      </w:r>
      <w:r>
        <w:rPr/>
        <w:t xml:space="preserve">Articles de recherche, Articles de synthèse, Articles courts, Etudes de cas, Notes de recherche</w:t>
      </w:r>
      <w:br/>
      <w:br/>
      <w:r>
        <w:rPr>
          <w:b w:val="1"/>
          <w:bCs w:val="1"/>
        </w:rPr>
        <w:t xml:space="preserve">Frais de publication : </w:t>
      </w:r>
      <w:r>
        <w:rPr/>
        <w:t xml:space="preserve">Non</w:t>
      </w:r>
      <w:br/>
      <w:r>
        <w:rPr>
          <w:b w:val="1"/>
          <w:bCs w:val="1"/>
        </w:rPr>
        <w:t xml:space="preserve">Coût du libre accès optionnel : </w:t>
      </w:r>
      <w:r>
        <w:rPr/>
        <w:t xml:space="preserve">$3000 (mise à jour le 01/01/2022)</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https://us.sagepub.com/en-us/nam/supplementary-files-on-sage-journals-sj-guidelines-for-authors</w:t>
        </w:r>
      </w:hyperlink>
      <w:br/>
      <w:br/>
      <w:r>
        <w:rPr/>
        <w:t xml:space="preserve">Mise à jour le </w:t>
      </w:r>
      <w:r>
        <w:rPr/>
        <w:t xml:space="preserve">12/07/2022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394" TargetMode="External"/><Relationship Id="rId8" Type="http://schemas.openxmlformats.org/officeDocument/2006/relationships/hyperlink" Target="http://vet.sagepub.com/" TargetMode="External"/><Relationship Id="rId9" Type="http://schemas.openxmlformats.org/officeDocument/2006/relationships/hyperlink" Target="https://us.sagepub.com/en-us/nam/journal/veterinary-pathology#submission-guidelines" TargetMode="External"/><Relationship Id="rId10" Type="http://schemas.openxmlformats.org/officeDocument/2006/relationships/hyperlink" Target="https://us.sagepub.com/en-us/nam/supplementary-files-on-sage-journals-sj-guidelines-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2024-11-05T03:23:36+01:00</dcterms:created>
  <dcterms:modified xsi:type="dcterms:W3CDTF">2024-11-05T03:23:36+01:00</dcterms:modified>
</cp:coreProperties>
</file>

<file path=docProps/custom.xml><?xml version="1.0" encoding="utf-8"?>
<Properties xmlns="http://schemas.openxmlformats.org/officeDocument/2006/custom-properties" xmlns:vt="http://schemas.openxmlformats.org/officeDocument/2006/docPropsVTypes"/>
</file>