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Espanola de Estudios Agrosociales y Pesqueros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https://ou-publier.cirad.fr/node/4340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Ministerio de Agricultura, Alimentación y Medio Ambiente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https://www.mapa.gob.es/es/ministerio/servicios/publicaciones/Revista_de_Estudios.aspx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https://www.mapa.gob.es/es/ministerio/servicios/publicaciones/normas-presentacion-originales-reeap-septiembre2020_tcm30-101042.pdf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Española de Estudios Agrosociales y Pesqueros, refundición de la Revista de Economía Agraria y de la revista Agricultura y Sociedad, es una publicación periódica y especializada en temas relativos al medio rural con referencia especial a los sectores agrario, pesquero y forestal, al sistema agro-alimentario, a los recursos naturales, al medio ambiente y al desarrollo rural, desde el objeto y método de las ciencias sociales.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REEAP</w:t>
      </w:r>
      <w:br/>
      <w:r>
        <w:rPr>
          <w:b w:val="1"/>
          <w:bCs w:val="1"/>
        </w:rPr>
        <w:t xml:space="preserve">Ancien titre : </w:t>
      </w:r>
      <w:r>
        <w:rPr/>
        <w:t xml:space="preserve">Revista de Economía Agraria; Agricultura y sociedad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esp. estud. agrosoc. pesq.</w:t>
      </w:r>
      <w:br/>
      <w:r>
        <w:rPr>
          <w:b w:val="1"/>
          <w:bCs w:val="1"/>
        </w:rPr>
        <w:t xml:space="preserve">ISSN : </w:t>
      </w:r>
      <w:r>
        <w:rPr/>
        <w:t xml:space="preserve">1575-1198 (ISSN-L); 1575-1198 (Papier); 2605-0323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40" TargetMode="External"/><Relationship Id="rId8" Type="http://schemas.openxmlformats.org/officeDocument/2006/relationships/hyperlink" Target="https://www.mapa.gob.es/es/ministerio/servicios/publicaciones/Revista_de_Estudios.aspx" TargetMode="External"/><Relationship Id="rId9" Type="http://schemas.openxmlformats.org/officeDocument/2006/relationships/hyperlink" Target="https://www.mapa.gob.es/es/ministerio/servicios/publicaciones/normas-presentacion-originales-reeap-septiembre2020_tcm30-101042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2024-11-25T01:48:48+01:00</dcterms:created>
  <dcterms:modified xsi:type="dcterms:W3CDTF">2024-11-25T01:48:48+01:00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