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Cientifica (Maracaibo)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del Zulia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http://produccioncientificaluz.org/index.php/cientifica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https://produccioncientificaluz.org/index.php/cientifica/instrucciones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misión es publicar la mejor literatura científica tropical y subtropical relacionada a las áreas de las ciencias veterinarias, producción animal, salud pública y tecnología de alimentos de origen animal, así como, literatura científica generada en zonas templadas, pero con aplicabilidad tropical.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Cientifica de la Facultad de Ciencias Veterinarias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cient. (Maracaibo)</w:t>
      </w:r>
      <w:br/>
      <w:r>
        <w:rPr>
          <w:b w:val="1"/>
          <w:bCs w:val="1"/>
        </w:rPr>
        <w:t xml:space="preserve">ISSN : </w:t>
      </w:r>
      <w:r>
        <w:rPr/>
        <w:t xml:space="preserve">0798-2259 (ISSN-L); 0798-2259 (Papier); 2521-9715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39" TargetMode="External"/><Relationship Id="rId8" Type="http://schemas.openxmlformats.org/officeDocument/2006/relationships/hyperlink" Target="http://produccioncientificaluz.org/index.php/cientifica" TargetMode="External"/><Relationship Id="rId9" Type="http://schemas.openxmlformats.org/officeDocument/2006/relationships/hyperlink" Target="https://produccioncientificaluz.org/index.php/cientifica/instruccio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2025-09-27T15:29:02+02:00</dcterms:created>
  <dcterms:modified xsi:type="dcterms:W3CDTF">2025-09-27T15:29:02+02:00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