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Molecular Systems Biology</w:t>
      </w:r>
      <w:bookmarkEnd w:id="1"/>
    </w:p>
    <w:p>
      <w:hyperlink r:id="rId7" w:history="1">
        <w:r>
          <w:rPr>
            <w:color w:val="#0000ff"/>
          </w:rPr>
          <w:t xml:space="preserve">https://ou-publier.cirad.fr/node/4321</w:t>
        </w:r>
      </w:hyperlink>
    </w:p>
    <w:p>
      <w:pPr/>
      <w:br/>
      <w:r>
        <w:rPr>
          <w:b w:val="1"/>
          <w:bCs w:val="1"/>
        </w:rPr>
        <w:t xml:space="preserve">Editeur commercial : </w:t>
      </w:r>
      <w:r>
        <w:rPr/>
        <w:t xml:space="preserve">Nature Publishing Group (Royaume-Uni)</w:t>
      </w:r>
      <w:br/>
      <w:br/>
      <w:r>
        <w:rPr>
          <w:b w:val="1"/>
          <w:bCs w:val="1"/>
        </w:rPr>
        <w:t xml:space="preserve">Site Web : </w:t>
      </w:r>
      <w:hyperlink r:id="rId8" w:history="1">
        <w:r>
          <w:rPr>
            <w:color w:val="#0000ff"/>
          </w:rPr>
          <w:t xml:space="preserve">https://www.embopress.org/journal/17444292</w:t>
        </w:r>
      </w:hyperlink>
      <w:br/>
      <w:r>
        <w:rPr>
          <w:b w:val="1"/>
          <w:bCs w:val="1"/>
        </w:rPr>
        <w:t xml:space="preserve">Informations aux auteurs : </w:t>
      </w:r>
      <w:hyperlink r:id="rId9" w:history="1">
        <w:r>
          <w:rPr>
            <w:color w:val="#0000ff"/>
          </w:rPr>
          <w:t xml:space="preserve">https://www.embopress.org/page/journal/17444292/authorguide</w:t>
        </w:r>
      </w:hyperlink>
      <w:br/>
      <w:br/>
      <w:r>
        <w:rPr>
          <w:b w:val="1"/>
          <w:bCs w:val="1"/>
        </w:rPr>
        <w:t xml:space="preserve">Présentation de la revue</w:t>
      </w:r>
      <w:br/>
      <w:r>
        <w:rPr>
          <w:b w:val="1"/>
          <w:bCs w:val="1"/>
        </w:rPr>
        <w:t xml:space="preserve">Langue originale : </w:t>
      </w:r>
    </w:p>
    <w:p>
      <w:pPr/>
      <w:r>
        <w:rPr/>
        <w:t xml:space="preserve">Molecular Systems Biology publishes research in the fields of systems biology, synthetic biology and systems medicine. The Editors select manuscripts based on their novelty and wide biological significance. Although the primary emphasis of the journal is on molecular components and their interactions, systems studies at the organ level may also be considered. Works describing large-scale datasets will be judged, in part, by the extent to which these datasets are integrated both with each other and with computational models, with the ultimate aim to better understand the dynamic and complex nature of living systems. Reports of new experimental methods will also be considered in the context of this policy.</w:t>
      </w:r>
    </w:p>
    <w:p/>
    <w:p>
      <w:pPr/>
      <w:r>
        <w:rPr/>
        <w:t xml:space="preserve">Topics falling within the scope of the journal include, but are not limited to:</w:t>
      </w:r>
    </w:p>
    <w:p/>
    <w:p>
      <w:pPr/>
      <w:r>
        <w:rPr/>
        <w:t xml:space="preserve"> integrative genome-scale biology, quantitative biology, Plant biology, computational biology, metabolic and regulatory networks, evolution of genomes and biological networks, clinical and translational systems biology, synthetic biology and genome-scale biological engineering.</w:t>
      </w:r>
    </w:p>
    <w:p/>
    <w:p>
      <w:pPr/>
      <w:r>
        <w:rPr/>
        <w:t xml:space="preserve">Molecular Systems Biology publishes also Perspectives, News &amp; Views, and Editorials.</w:t>
      </w:r>
    </w:p>
    <w:p>
      <w:pPr/>
    </w:p>
    <w:p>
      <w:pPr/>
      <w:r>
        <w:rPr>
          <w:b w:val="1"/>
          <w:bCs w:val="1"/>
        </w:rPr>
        <w:t xml:space="preserve">Thèmes : </w:t>
      </w:r>
      <w:r>
        <w:rPr/>
        <w:t xml:space="preserve"/>
      </w:r>
      <w:br/>
      <w:r>
        <w:rPr/>
        <w:t xml:space="preserve">Génétique, biotech., biol. mol.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Mol Syst Biol</w:t>
      </w:r>
      <w:br/>
      <w:r>
        <w:rPr>
          <w:b w:val="1"/>
          <w:bCs w:val="1"/>
        </w:rPr>
        <w:t xml:space="preserve">ISSN : </w:t>
      </w:r>
      <w:r>
        <w:rPr/>
        <w:t xml:space="preserve">1744-4292 (ISSN-L); 1744-4292 (Electronique)</w:t>
      </w:r>
      <w:br/>
      <w:r>
        <w:rPr>
          <w:b w:val="1"/>
          <w:bCs w:val="1"/>
        </w:rPr>
        <w:t xml:space="preserve">Périodicité : </w:t>
      </w:r>
      <w:r>
        <w:rPr/>
        <w:t xml:space="preserve">12 n°/an (Mensuel)</w:t>
      </w:r>
      <w:br/>
    </w:p>
    <w:p>
      <w:pPr/>
      <w:r>
        <w:rPr>
          <w:b w:val="1"/>
          <w:bCs w:val="1"/>
        </w:rPr>
        <w:t xml:space="preserve">Types d'articles : </w:t>
      </w:r>
      <w:r>
        <w:rPr/>
        <w:t xml:space="preserve">Articles courts, Articles de recherche, Articles de synthèse, Opinions, Lettres, Commentaires</w:t>
      </w:r>
      <w:br/>
      <w:br/>
      <w:r>
        <w:rPr>
          <w:b w:val="1"/>
          <w:bCs w:val="1"/>
        </w:rPr>
        <w:t xml:space="preserve">Frais de publication : </w:t>
      </w:r>
      <w:r>
        <w:rPr/>
        <w:t xml:space="preserve">Oui</w:t>
      </w:r>
      <w:br/>
      <w:r>
        <w:rPr>
          <w:b w:val="1"/>
          <w:bCs w:val="1"/>
        </w:rPr>
        <w:t xml:space="preserve">Montant des frais de publication : </w:t>
      </w:r>
      <w:r>
        <w:rPr/>
        <w:t xml:space="preserve">4800 Euros (réduction pour certains pays); gratuit pour les Reviews, News &amp; Views, Commentaries and Correspondences (mise à jour le 01/01/2021)</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https://www.embopress.org/page/journal/17444292/authorguide#availabilityofpublishedmaterial</w:t>
        </w:r>
      </w:hyperlink>
      <w:br/>
      <w:br/>
      <w:r>
        <w:rPr/>
        <w:t xml:space="preserve">Mise à jour le </w:t>
      </w:r>
      <w:r>
        <w:rPr/>
        <w:t xml:space="preserve">03/01/2023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321" TargetMode="External"/><Relationship Id="rId8" Type="http://schemas.openxmlformats.org/officeDocument/2006/relationships/hyperlink" Target="https://www.embopress.org/journal/17444292" TargetMode="External"/><Relationship Id="rId9" Type="http://schemas.openxmlformats.org/officeDocument/2006/relationships/hyperlink" Target="https://www.embopress.org/page/journal/17444292/authorguide" TargetMode="External"/><Relationship Id="rId10" Type="http://schemas.openxmlformats.org/officeDocument/2006/relationships/hyperlink" Target="https://www.embopress.org/page/journal/17444292/authorguide#availabilityofpublishedmateria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2024-11-23T04:38:12+01:00</dcterms:created>
  <dcterms:modified xsi:type="dcterms:W3CDTF">2024-11-23T04:38:12+01:00</dcterms:modified>
</cp:coreProperties>
</file>

<file path=docProps/custom.xml><?xml version="1.0" encoding="utf-8"?>
<Properties xmlns="http://schemas.openxmlformats.org/officeDocument/2006/custom-properties" xmlns:vt="http://schemas.openxmlformats.org/officeDocument/2006/docPropsVTypes"/>
</file>