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Parasitology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https://ou-publier.cirad.fr/node/4233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Deutschen Gesellschaft für Parasitologie (Allemagne)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http://www.springer.com/journal/436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https://www.springer.com/journal/436/submission-guidelines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</w:t>
      </w:r>
      <w:r>
        <w:rPr>
          <w:i w:val="1"/>
          <w:iCs w:val="1"/>
        </w:rPr>
        <w:t xml:space="preserve">Parasitology Research</w:t>
      </w:r>
      <w:r>
        <w:rPr/>
        <w:t xml:space="preserve"> is a broad readership, international, peer-reviewed journal publishing significant and original contributions on the latest developments in parasitology across a variety of disciplines, including biology, medicine, and veterinary medicine.</w:t>
      </w:r>
    </w:p>
    <w:p>
      <w:pPr>
        <w:numPr>
          <w:ilvl w:val="0"/>
          <w:numId w:val="2"/>
        </w:numPr>
      </w:pPr>
      <w:r>
        <w:rPr/>
        <w:t xml:space="preserve">Among many topics discussed are chemotherapy and control of parasitic disease, and the relationship of host and parasite.</w:t>
      </w:r>
    </w:p>
    <w:p>
      <w:pPr>
        <w:numPr>
          <w:ilvl w:val="0"/>
          <w:numId w:val="2"/>
        </w:numPr>
      </w:pPr>
      <w:r>
        <w:rPr/>
        <w:t xml:space="preserve">Publishes Reviews, Original Research, Brief Report and Correspondence.</w:t>
      </w:r>
    </w:p>
    <w:p>
      <w:pPr>
        <w:numPr>
          <w:ilvl w:val="0"/>
          <w:numId w:val="2"/>
        </w:numPr>
      </w:pPr>
      <w:r>
        <w:rPr/>
        <w:t xml:space="preserve">With international and highly qualified Board of Section Editors.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agents pathogènes</w:t>
      </w:r>
      <w:br/>
      <w:r>
        <w:rPr/>
        <w:t xml:space="preserve">Santé humaine</w:t>
      </w:r>
      <w:br/>
      <w:r>
        <w:rPr/>
        <w:t xml:space="preserve">Parasitologie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Parasitol. Res.</w:t>
      </w:r>
      <w:br/>
      <w:r>
        <w:rPr>
          <w:b w:val="1"/>
          <w:bCs w:val="1"/>
        </w:rPr>
        <w:t xml:space="preserve">ISSN : </w:t>
      </w:r>
      <w:r>
        <w:rPr/>
        <w:t xml:space="preserve">0932-0113 (ISSN-L); 0932-0113 (Papier); 1432-1955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3590 € (mise à jour le 05/12/2024)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05/12/2024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5A9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33" TargetMode="External"/><Relationship Id="rId8" Type="http://schemas.openxmlformats.org/officeDocument/2006/relationships/hyperlink" Target="http://www.springer.com/journal/436" TargetMode="External"/><Relationship Id="rId9" Type="http://schemas.openxmlformats.org/officeDocument/2006/relationships/hyperlink" Target="https://www.springer.com/journal/436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2025-09-27T17:17:39+02:00</dcterms:created>
  <dcterms:modified xsi:type="dcterms:W3CDTF">2025-09-27T17:17:39+02:00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