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Veterinary Journal</w:t>
      </w:r>
      <w:bookmarkEnd w:id="1"/>
    </w:p>
    <w:p>
      <w:hyperlink r:id="rId7" w:history="1">
        <w:r>
          <w:rPr>
            <w:color w:val="#0000ff"/>
          </w:rPr>
          <w:t xml:space="preserve">https://ou-publier.cirad.fr/node/4220</w:t>
        </w:r>
      </w:hyperlink>
    </w:p>
    <w:p>
      <w:pPr/>
      <w:br/>
      <w:r>
        <w:rPr>
          <w:b w:val="1"/>
          <w:bCs w:val="1"/>
        </w:rPr>
        <w:t xml:space="preserve">Editeur scientifique : </w:t>
      </w:r>
      <w:r>
        <w:rPr/>
        <w:t xml:space="preserve">CVMA - Canadian Veterinary Medical Association (Canada)</w:t>
      </w:r>
      <w:br/>
      <w:r>
        <w:rPr>
          <w:b w:val="1"/>
          <w:bCs w:val="1"/>
        </w:rPr>
        <w:t xml:space="preserve">Editeur commercial : </w:t>
      </w:r>
      <w:br/>
      <w:br/>
      <w:r>
        <w:rPr>
          <w:b w:val="1"/>
          <w:bCs w:val="1"/>
        </w:rPr>
        <w:t xml:space="preserve">Site Web : </w:t>
      </w:r>
      <w:hyperlink r:id="rId8" w:history="1">
        <w:r>
          <w:rPr>
            <w:color w:val="#0000ff"/>
          </w:rPr>
          <w:t xml:space="preserve">https://www.canadianveterinarians.net/journals-and-classified-ads/the-canadian-veterinary-journal/</w:t>
        </w:r>
      </w:hyperlink>
      <w:br/>
      <w:r>
        <w:rPr>
          <w:b w:val="1"/>
          <w:bCs w:val="1"/>
        </w:rPr>
        <w:t xml:space="preserve">Informations aux auteurs : </w:t>
      </w:r>
      <w:hyperlink r:id="rId9" w:history="1">
        <w:r>
          <w:rPr>
            <w:color w:val="#0000ff"/>
          </w:rPr>
          <w:t xml:space="preserve">https://www.canadianveterinarians.net/journals-and-classified-ads/the-canadian-veterinary-journal/instructions-for-authors/the-canadian-veterinary-journal/</w:t>
        </w:r>
      </w:hyperlink>
      <w:br/>
      <w:br/>
      <w:r>
        <w:rPr>
          <w:b w:val="1"/>
          <w:bCs w:val="1"/>
        </w:rPr>
        <w:t xml:space="preserve">Présentation de la revue</w:t>
      </w:r>
      <w:br/>
      <w:r>
        <w:rPr>
          <w:b w:val="1"/>
          <w:bCs w:val="1"/>
        </w:rPr>
        <w:t xml:space="preserve">Langue originale : </w:t>
      </w:r>
    </w:p>
    <w:p>
      <w:pPr/>
      <w:r>
        <w:rPr/>
        <w:t xml:space="preserve">The Canadian Veterinary Journal (CVJ) provides a forum for the discussion of all matters relevant to the veterinary medicine.</w:t>
      </w:r>
      <w:br/>
      <w:r>
        <w:rPr/>
        <w:t xml:space="preserve">The mission of the Journal is to educate by informing readers of progress in clinical veterinary medicine, clinical veterinary research, and related fields of endeavor. The key objective of The CVJ is to promote the art and science of veterinary medicine and the betterment of animal health.</w:t>
      </w:r>
    </w:p>
    <w:p>
      <w:pPr/>
    </w:p>
    <w:p>
      <w:pPr/>
      <w:r>
        <w:rPr>
          <w:b w:val="1"/>
          <w:bCs w:val="1"/>
        </w:rPr>
        <w:t xml:space="preserve">Thèmes : </w:t>
      </w:r>
      <w:r>
        <w:rPr/>
        <w:t xml:space="preserve"/>
      </w:r>
      <w:br/>
      <w:r>
        <w:rPr/>
        <w:t xml:space="preserve">Zootechnie, syst. d'élevage</w:t>
      </w:r>
      <w:br/>
      <w:r>
        <w:rPr/>
        <w:t xml:space="preserve">Médecine vétérinaire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Vétérinaire Canadienne</w:t>
      </w:r>
      <w:br/>
      <w:r>
        <w:rPr>
          <w:b w:val="1"/>
          <w:bCs w:val="1"/>
        </w:rPr>
        <w:t xml:space="preserve">Titre abrégé (ISO) : </w:t>
      </w:r>
      <w:r>
        <w:rPr/>
        <w:t xml:space="preserve">Can. Vet. J.-Rev. Vet. Can.</w:t>
      </w:r>
      <w:br/>
      <w:r>
        <w:rPr>
          <w:b w:val="1"/>
          <w:bCs w:val="1"/>
        </w:rPr>
        <w:t xml:space="preserve">ISSN : </w:t>
      </w:r>
      <w:r>
        <w:rPr/>
        <w:t xml:space="preserve">0008-5286 (ISSN-L); 0008-5286 (Papier)</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500 $ for non-members for Research papers (mise à jour le 20/11/2024)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20" TargetMode="External"/><Relationship Id="rId8" Type="http://schemas.openxmlformats.org/officeDocument/2006/relationships/hyperlink" Target="https://www.canadianveterinarians.net/journals-and-classified-ads/the-canadian-veterinary-journal/" TargetMode="External"/><Relationship Id="rId9" Type="http://schemas.openxmlformats.org/officeDocument/2006/relationships/hyperlink" Target="https://www.canadianveterinarians.net/journals-and-classified-ads/the-canadian-veterinary-journal/instructions-for-authors/the-canadian-veterinary-journ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2025-09-27T08:17:13+02:00</dcterms:created>
  <dcterms:modified xsi:type="dcterms:W3CDTF">2025-09-27T08:17:13+02:00</dcterms:modified>
</cp:coreProperties>
</file>

<file path=docProps/custom.xml><?xml version="1.0" encoding="utf-8"?>
<Properties xmlns="http://schemas.openxmlformats.org/officeDocument/2006/custom-properties" xmlns:vt="http://schemas.openxmlformats.org/officeDocument/2006/docPropsVTypes"/>
</file>