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 Biotech</w:t>
      </w:r>
      <w:bookmarkEnd w:id="1"/>
    </w:p>
    <w:p>
      <w:hyperlink r:id="rId7" w:history="1">
        <w:r>
          <w:rPr>
            <w:color w:val="#0000ff"/>
          </w:rPr>
          <w:t xml:space="preserve">https://ou-publier.cirad.fr/node/4190</w:t>
        </w:r>
      </w:hyperlink>
    </w:p>
    <w:p>
      <w:pPr/>
      <w:br/>
      <w:r>
        <w:rPr>
          <w:b w:val="1"/>
          <w:bCs w:val="1"/>
        </w:rPr>
        <w:t xml:space="preserve">Editeur scientifique : </w:t>
      </w:r>
      <w:r>
        <w:rPr/>
        <w:t xml:space="preserve">KACST - King Abdulaziz City for Science and Technology (Arabie Saoudite)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http://www.springer.com//journal/13205</w:t>
        </w:r>
      </w:hyperlink>
      <w:br/>
      <w:r>
        <w:rPr>
          <w:b w:val="1"/>
          <w:bCs w:val="1"/>
        </w:rPr>
        <w:t xml:space="preserve">Informations aux auteurs : </w:t>
      </w:r>
      <w:hyperlink r:id="rId9" w:history="1">
        <w:r>
          <w:rPr>
            <w:color w:val="#0000ff"/>
          </w:rPr>
          <w:t xml:space="preserve">https://www.springer.com/journal/13205/submission-guidelines</w:t>
        </w:r>
      </w:hyperlink>
      <w:br/>
      <w:br/>
      <w:r>
        <w:rPr>
          <w:b w:val="1"/>
          <w:bCs w:val="1"/>
        </w:rPr>
        <w:t xml:space="preserve">Présentation de la revue</w:t>
      </w:r>
      <w:br/>
      <w:r>
        <w:rPr>
          <w:b w:val="1"/>
          <w:bCs w:val="1"/>
        </w:rPr>
        <w:t xml:space="preserve">Langue originale : </w:t>
      </w:r>
    </w:p>
    <w:p>
      <w:pPr/>
      <w:r>
        <w:rPr>
          <w:i w:val="1"/>
          <w:iCs w:val="1"/>
        </w:rPr>
        <w:t xml:space="preserve">3 Biotech</w:t>
      </w:r>
      <w:r>
        <w:rPr/>
        <w:t xml:space="preserve"> is a hybrid journal that publishes results of the latest research related to the study and application of biotechnology to Medicine and Biomedical Sciences, Agriculture and the Environment. </w:t>
      </w:r>
      <w:r>
        <w:rPr>
          <w:i w:val="1"/>
          <w:iCs w:val="1"/>
        </w:rPr>
        <w:t xml:space="preserve">3 Biotech</w:t>
      </w:r>
      <w:r>
        <w:rPr/>
        <w:t xml:space="preserve"> not only presents the latest developments in biotechnology but also addresses the problems and benefits of integrating a variety of techniques for a particular application. This journal is a suitable publication home</w:t>
      </w:r>
      <w:r>
        <w:rPr>
          <w:b w:val="1"/>
          <w:bCs w:val="1"/>
        </w:rPr>
        <w:t xml:space="preserve"> </w:t>
      </w:r>
      <w:r>
        <w:rPr/>
        <w:t xml:space="preserve">for scientists and engineers in both academia and industry focusing on the safe and efficient application of Biotechnology to Medicine, Agriculture and the Environment.</w:t>
      </w:r>
    </w:p>
    <w:p>
      <w:pPr/>
      <w:r>
        <w:rPr>
          <w:i w:val="1"/>
          <w:iCs w:val="1"/>
        </w:rPr>
        <w:t xml:space="preserve">3 Biotech </w:t>
      </w:r>
      <w:r>
        <w:rPr/>
        <w:t xml:space="preserve">accepts original and review articles as well as short research reports, protocols and methods, notes to the editor, letters to the editor and book reviews for publication. Up to date, topical review articles will also be considered.</w:t>
      </w:r>
    </w:p>
    <w:p>
      <w:pPr/>
    </w:p>
    <w:p>
      <w:pPr/>
      <w:r>
        <w:rPr>
          <w:b w:val="1"/>
          <w:bCs w:val="1"/>
        </w:rPr>
        <w:t xml:space="preserve">Thèmes : </w:t>
      </w:r>
      <w:r>
        <w:rPr/>
        <w:t xml:space="preserve"/>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3biotech ; Three Biotech</w:t>
      </w:r>
      <w:br/>
      <w:r>
        <w:rPr>
          <w:b w:val="1"/>
          <w:bCs w:val="1"/>
        </w:rPr>
        <w:t xml:space="preserve">Titre abrégé (ISO) : </w:t>
      </w:r>
      <w:r>
        <w:rPr/>
        <w:t xml:space="preserve">3 Biotech</w:t>
      </w:r>
      <w:br/>
      <w:r>
        <w:rPr>
          <w:b w:val="1"/>
          <w:bCs w:val="1"/>
        </w:rPr>
        <w:t xml:space="preserve">ISSN : </w:t>
      </w:r>
      <w:r>
        <w:rPr/>
        <w:t xml:space="preserve">2190-5738 (ISSN-L); 2190-572X (Papier); 2190-5738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Analyses d'ouvrages, Articles courts, Articles techniques, Lettres</w:t>
      </w:r>
      <w:br/>
      <w:br/>
      <w:r>
        <w:rPr>
          <w:b w:val="1"/>
          <w:bCs w:val="1"/>
        </w:rPr>
        <w:t xml:space="preserve">Frais de publication : </w:t>
      </w:r>
      <w:r>
        <w:rPr/>
        <w:t xml:space="preserve">Non</w:t>
      </w:r>
      <w:br/>
      <w:r>
        <w:rPr>
          <w:b w:val="1"/>
          <w:bCs w:val="1"/>
        </w:rPr>
        <w:t xml:space="preserve">Coût du libre accès optionnel : </w:t>
      </w:r>
      <w:r>
        <w:rPr/>
        <w:t xml:space="preserve">2890 euros (mise à jour le 17/07/2023)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17/07/2023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90" TargetMode="External"/><Relationship Id="rId8" Type="http://schemas.openxmlformats.org/officeDocument/2006/relationships/hyperlink" Target="http://www.springer.com//journal/13205" TargetMode="External"/><Relationship Id="rId9" Type="http://schemas.openxmlformats.org/officeDocument/2006/relationships/hyperlink" Target="https://www.springer.com/journal/13205/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2025-09-26T23:20:37+02:00</dcterms:created>
  <dcterms:modified xsi:type="dcterms:W3CDTF">2025-09-26T23:20:37+02:00</dcterms:modified>
</cp:coreProperties>
</file>

<file path=docProps/custom.xml><?xml version="1.0" encoding="utf-8"?>
<Properties xmlns="http://schemas.openxmlformats.org/officeDocument/2006/custom-properties" xmlns:vt="http://schemas.openxmlformats.org/officeDocument/2006/docPropsVTypes"/>
</file>