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 and Sociobiology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https://ou-publier.cirad.fr/node/4143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http://www.springer.com/life+sciences/behavioural/journal/265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dealing with quantitative empirical and theoretical studies in the analysis of animal behavior at the level of the individual, group, population, community, and species.</w:t>
      </w:r>
      <w:br/>
      <w:r>
        <w:rPr/>
        <w:t xml:space="preserve">The section "Methods" considers submissions concerning statistical procedures and their problems, as well as with problems related to measurement techniques.</w:t>
      </w:r>
      <w:br/>
      <w:r>
        <w:rPr/>
        <w:t xml:space="preserve">Special emphasis is placed on ultimate functions and evolution of ecological adaptations of behavior, in addition to mechanistic studies of proximate cause.</w:t>
      </w:r>
      <w:br/>
      <w:r>
        <w:rPr/>
        <w:t xml:space="preserve">Among aspects of particular interest are intraspecific behavioral interactions, with special focus on social behavior including altruism, cooperation and parental care; pre- and postzygotic sexual selection;kin recognition and kin selection, group structure, social networks; interspecific behavioral interactions including competition, resource partitioning, speciation, foraging, mutualism, predator-prey interactions and parasitism; signalling, behavioral ecophysiology, information processing and neuroecology; behavioral genetics; sociogenomics, behavioral plasticity and behavioral syndromes; dispersal and orientation in space and time; and relevant evolutionary and functional theory.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Ecologie animale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Behav. Ecol. Sociobiol.</w:t>
      </w:r>
      <w:br/>
      <w:r>
        <w:rPr>
          <w:b w:val="1"/>
          <w:bCs w:val="1"/>
        </w:rPr>
        <w:t xml:space="preserve">ISSN : </w:t>
      </w:r>
      <w:r>
        <w:rPr/>
        <w:t xml:space="preserve">0340-5443 (ISSN-L); 0340-5443 (Papier); 1432-0762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2790 € (mise à jour le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14/01/2025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43" TargetMode="External"/><Relationship Id="rId8" Type="http://schemas.openxmlformats.org/officeDocument/2006/relationships/hyperlink" Target="http://www.springer.com/life+sciences/behavioural/journal/265" TargetMode="External"/><Relationship Id="rId9" Type="http://schemas.openxmlformats.org/officeDocument/2006/relationships/hyperlink" Target="https://www.springer.com/journal/26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2025-09-26T23:30:51+02:00</dcterms:created>
  <dcterms:modified xsi:type="dcterms:W3CDTF">2025-09-26T23:30:51+02:00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