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Choices</w:t>
      </w:r>
      <w:bookmarkEnd w:id="1"/>
    </w:p>
    <w:p>
      <w:hyperlink r:id="rId7" w:history="1">
        <w:r>
          <w:rPr>
            <w:color w:val="#0000ff"/>
          </w:rPr>
          <w:t xml:space="preserve">https://ou-publier.cirad.fr/node/4031</w:t>
        </w:r>
      </w:hyperlink>
    </w:p>
    <w:p>
      <w:pPr/>
      <w:br/>
      <w:r>
        <w:rPr>
          <w:b w:val="1"/>
          <w:bCs w:val="1"/>
        </w:rPr>
        <w:t xml:space="preserve">Editeur scientifique : </w:t>
      </w:r>
      <w:r>
        <w:rPr/>
        <w:t xml:space="preserve">AAEA - American Agricultural Economics Association (Etats-Unis)</w:t>
      </w:r>
      <w:br/>
      <w:r>
        <w:rPr>
          <w:b w:val="1"/>
          <w:bCs w:val="1"/>
        </w:rPr>
        <w:t xml:space="preserve">Editeur commercial : </w:t>
      </w:r>
      <w:br/>
      <w:br/>
      <w:r>
        <w:rPr>
          <w:b w:val="1"/>
          <w:bCs w:val="1"/>
        </w:rPr>
        <w:t xml:space="preserve">Site Web : </w:t>
      </w:r>
      <w:hyperlink r:id="rId8" w:history="1">
        <w:r>
          <w:rPr>
            <w:color w:val="#0000ff"/>
          </w:rPr>
          <w:t xml:space="preserve">http://www.choicesmagazine.org/index.htm</w:t>
        </w:r>
      </w:hyperlink>
      <w:br/>
      <w:r>
        <w:rPr>
          <w:b w:val="1"/>
          <w:bCs w:val="1"/>
        </w:rPr>
        <w:t xml:space="preserve">Informations aux auteurs : </w:t>
      </w:r>
      <w:hyperlink r:id="rId9" w:history="1">
        <w:r>
          <w:rPr>
            <w:color w:val="#0000ff"/>
          </w:rPr>
          <w:t xml:space="preserve">http://www.choicesmagazine.org/submissions.htm</w:t>
        </w:r>
      </w:hyperlink>
      <w:br/>
      <w:br/>
      <w:r>
        <w:rPr>
          <w:b w:val="1"/>
          <w:bCs w:val="1"/>
        </w:rPr>
        <w:t xml:space="preserve">Présentation de la revue</w:t>
      </w:r>
      <w:br/>
      <w:r>
        <w:rPr>
          <w:b w:val="1"/>
          <w:bCs w:val="1"/>
        </w:rPr>
        <w:t xml:space="preserve">Langue originale : </w:t>
      </w:r>
    </w:p>
    <w:p>
      <w:pPr/>
      <w:r>
        <w:rPr>
          <w:i w:val="1"/>
          <w:iCs w:val="1"/>
        </w:rPr>
        <w:t xml:space="preserve">Choices,</w:t>
      </w:r>
      <w:r>
        <w:rPr/>
        <w:t xml:space="preserve"> a free, online-only publication, is the principal outreach vehicle of the Agricultural &amp; Applied Economics Association (AAEA). </w:t>
      </w:r>
      <w:r>
        <w:rPr>
          <w:i w:val="1"/>
          <w:iCs w:val="1"/>
        </w:rPr>
        <w:t xml:space="preserve">Choices </w:t>
      </w:r>
      <w:r>
        <w:rPr/>
        <w:t xml:space="preserve">provides peer-reviewed articles exploring the economic implications of current food, farm, resource or rural community issues directed toward a broad audience. </w:t>
      </w:r>
      <w:r>
        <w:rPr>
          <w:i w:val="1"/>
          <w:iCs w:val="1"/>
        </w:rPr>
        <w:t xml:space="preserve">Choices </w:t>
      </w:r>
      <w:r>
        <w:rPr/>
        <w:t xml:space="preserve">articles broadly communicate the results of quality economic analysis applied to issues and challenges faced by public and private sector decision makers in ways that enhance public understanding of and appreciation for the work of agricultural economists.</w:t>
      </w:r>
    </w:p>
    <w:p>
      <w:pPr/>
      <w:r>
        <w:rPr/>
        <w:t xml:space="preserve">While </w:t>
      </w:r>
      <w:r>
        <w:rPr>
          <w:i w:val="1"/>
          <w:iCs w:val="1"/>
        </w:rPr>
        <w:t xml:space="preserve">Choices</w:t>
      </w:r>
      <w:r>
        <w:rPr/>
        <w:t xml:space="preserve"> articles are based on economic concepts, the information should be presented in the context of a policy issue </w:t>
      </w:r>
      <w:r>
        <w:rPr>
          <w:u w:val="single"/>
        </w:rPr>
        <w:t xml:space="preserve">without</w:t>
      </w:r>
      <w:r>
        <w:rPr/>
        <w:t xml:space="preserve"> using economic jargon. Articles must be written so they are easily understood by a general-interest audience.</w:t>
      </w:r>
    </w:p>
    <w:p>
      <w:pPr/>
      <w:r>
        <w:rPr/>
        <w:t xml:space="preserve">Topics : Farm Economy and Management, Food and Nutrition, International Markets and Trade, Natural Resources and Environment, Rural Economic Development and Policies.</w:t>
      </w:r>
    </w:p>
    <w:p>
      <w:pPr/>
    </w:p>
    <w:p>
      <w:pPr/>
      <w:r>
        <w:rPr>
          <w:b w:val="1"/>
          <w:bCs w:val="1"/>
        </w:rPr>
        <w:t xml:space="preserve">Thèmes : </w:t>
      </w:r>
      <w:r>
        <w:rPr/>
        <w:t xml:space="preserve"/>
      </w:r>
      <w:br/>
      <w:r>
        <w:rPr/>
        <w:t xml:space="preserve">Agriculture : multidiscip.</w:t>
      </w:r>
      <w:br/>
      <w:r>
        <w:rPr/>
        <w:t xml:space="preserve">Economie du développement</w:t>
      </w:r>
      <w:br/>
      <w:r>
        <w:rPr/>
        <w:t xml:space="preserve">Economie des filières</w:t>
      </w:r>
      <w:br/>
      <w:r>
        <w:rPr/>
        <w:t xml:space="preserve">Consommation et sécurité alim.</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The magazine of Food, Farm, and Resource issues</w:t>
      </w:r>
      <w:br/>
      <w:r>
        <w:rPr>
          <w:b w:val="1"/>
          <w:bCs w:val="1"/>
        </w:rPr>
        <w:t xml:space="preserve">Titre abrégé (ISO) : </w:t>
      </w:r>
      <w:r>
        <w:rPr/>
        <w:t xml:space="preserve">Choices</w:t>
      </w:r>
      <w:br/>
      <w:r>
        <w:rPr>
          <w:b w:val="1"/>
          <w:bCs w:val="1"/>
        </w:rPr>
        <w:t xml:space="preserve">ISSN : </w:t>
      </w:r>
      <w:r>
        <w:rPr/>
        <w:t xml:space="preserve">0886-5558 (ISSN-L); 0886-5558 (Papier); 2162-2884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31" TargetMode="External"/><Relationship Id="rId8" Type="http://schemas.openxmlformats.org/officeDocument/2006/relationships/hyperlink" Target="http://www.choicesmagazine.org/index.htm" TargetMode="External"/><Relationship Id="rId9" Type="http://schemas.openxmlformats.org/officeDocument/2006/relationships/hyperlink" Target="http://www.choicesmagazine.org/submission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2024-11-25T04:08:53+01:00</dcterms:created>
  <dcterms:modified xsi:type="dcterms:W3CDTF">2024-11-25T04:08:53+01:00</dcterms:modified>
</cp:coreProperties>
</file>

<file path=docProps/custom.xml><?xml version="1.0" encoding="utf-8"?>
<Properties xmlns="http://schemas.openxmlformats.org/officeDocument/2006/custom-properties" xmlns:vt="http://schemas.openxmlformats.org/officeDocument/2006/docPropsVTypes"/>
</file>