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de l'Académie Vétérinaire de France</w:t>
      </w:r>
      <w:bookmarkEnd w:id="1"/>
    </w:p>
    <w:p>
      <w:hyperlink r:id="rId7" w:history="1">
        <w:r>
          <w:rPr>
            <w:color w:val="#0000ff"/>
          </w:rPr>
          <w:t xml:space="preserve">https://ou-publier.cirad.fr/node/3972</w:t>
        </w:r>
      </w:hyperlink>
    </w:p>
    <w:p>
      <w:pPr/>
      <w:br/>
      <w:r>
        <w:rPr>
          <w:b w:val="1"/>
          <w:bCs w:val="1"/>
        </w:rPr>
        <w:t xml:space="preserve">Editeur scientifique : </w:t>
      </w:r>
      <w:r>
        <w:rPr/>
        <w:t xml:space="preserve">Académie Vétérinaire de France (France)</w:t>
      </w:r>
      <w:br/>
      <w:r>
        <w:rPr>
          <w:b w:val="1"/>
          <w:bCs w:val="1"/>
        </w:rPr>
        <w:t xml:space="preserve">Editeur commercial : </w:t>
      </w:r>
      <w:br/>
      <w:br/>
      <w:r>
        <w:rPr>
          <w:b w:val="1"/>
          <w:bCs w:val="1"/>
        </w:rPr>
        <w:t xml:space="preserve">Site Web : </w:t>
      </w:r>
      <w:hyperlink r:id="rId8" w:history="1">
        <w:r>
          <w:rPr>
            <w:color w:val="#0000ff"/>
          </w:rPr>
          <w:t xml:space="preserve">https://academie-veterinaire-defrance.org/publications/bulletins-de-lavf</w:t>
        </w:r>
      </w:hyperlink>
      <w:br/>
      <w:r>
        <w:rPr>
          <w:b w:val="1"/>
          <w:bCs w:val="1"/>
        </w:rPr>
        <w:t xml:space="preserve">Informations aux auteurs : </w:t>
      </w:r>
      <w:hyperlink r:id="rId9" w:history="1">
        <w:r>
          <w:rPr>
            <w:color w:val="#0000ff"/>
          </w:rPr>
          <w:t xml:space="preserve">https://academie-veterinaire-defrance.org/fileadmin/user_upload/Publication/Bulletin-AVF/BAVF_2020/200919_recommandations_aux_auteurs_bavf_2020-2.pdf</w:t>
        </w:r>
      </w:hyperlink>
      <w:br/>
      <w:br/>
      <w:r>
        <w:rPr>
          <w:b w:val="1"/>
          <w:bCs w:val="1"/>
        </w:rPr>
        <w:t xml:space="preserve">Présentation de la revue</w:t>
      </w:r>
      <w:br/>
      <w:r>
        <w:rPr>
          <w:b w:val="1"/>
          <w:bCs w:val="1"/>
        </w:rPr>
        <w:t xml:space="preserve">Langue originale : </w:t>
      </w:r>
    </w:p>
    <w:p>
      <w:pPr/>
      <w:r>
        <w:rPr/>
        <w:t xml:space="preserve">Le «Bulletin de l'Académie Vétérinaire de France » publie des articles dans les domaines scientifiques, techniques, juridiques, historiques et éthiques où s'exercent les compétences du vétérinaire, incluant le concept d'unicité de la santé "One health". Il publie également les Actes officiels de l'Académie. Les contributions sont en langue française ou anglaise.</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Bulletin de l'AVF</w:t>
      </w:r>
      <w:br/>
      <w:r>
        <w:rPr>
          <w:b w:val="1"/>
          <w:bCs w:val="1"/>
        </w:rPr>
        <w:t xml:space="preserve">Titre abrégé (ISO) : </w:t>
      </w:r>
      <w:r>
        <w:rPr/>
        <w:t xml:space="preserve">Bull. Acad. vét. Fr.</w:t>
      </w:r>
      <w:br/>
      <w:r>
        <w:rPr>
          <w:b w:val="1"/>
          <w:bCs w:val="1"/>
        </w:rPr>
        <w:t xml:space="preserve">ISSN : </w:t>
      </w:r>
      <w:r>
        <w:rPr/>
        <w:t xml:space="preserve">0001-4192 (ISSN-L); 0001-4192 (Papier); 2259-2385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courts, Numéros thématiques,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72" TargetMode="External"/><Relationship Id="rId8" Type="http://schemas.openxmlformats.org/officeDocument/2006/relationships/hyperlink" Target="https://academie-veterinaire-defrance.org/publications/bulletins-de-lavf" TargetMode="External"/><Relationship Id="rId9" Type="http://schemas.openxmlformats.org/officeDocument/2006/relationships/hyperlink" Target="https://academie-veterinaire-defrance.org/fileadmin/user_upload/Publication/Bulletin-AVF/BAVF_2020/200919_recommandations_aux_auteurs_bavf_2020-2.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2025-09-27T15:28:57+02:00</dcterms:created>
  <dcterms:modified xsi:type="dcterms:W3CDTF">2025-09-27T15:28:57+02:00</dcterms:modified>
</cp:coreProperties>
</file>

<file path=docProps/custom.xml><?xml version="1.0" encoding="utf-8"?>
<Properties xmlns="http://schemas.openxmlformats.org/officeDocument/2006/custom-properties" xmlns:vt="http://schemas.openxmlformats.org/officeDocument/2006/docPropsVTypes"/>
</file>