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Bioinformatics</w:t>
      </w:r>
      <w:bookmarkEnd w:id="1"/>
    </w:p>
    <w:p>
      <w:hyperlink r:id="rId7" w:history="1">
        <w:r>
          <w:rPr>
            <w:color w:val="#0000ff"/>
          </w:rPr>
          <w:t xml:space="preserve">https://ou-publier.cirad.fr/node/3928</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http://www.biomedcentral.com/bmcbioinformatics/</w:t>
        </w:r>
      </w:hyperlink>
      <w:br/>
      <w:r>
        <w:rPr>
          <w:b w:val="1"/>
          <w:bCs w:val="1"/>
        </w:rPr>
        <w:t xml:space="preserve">Informations aux auteurs : </w:t>
      </w:r>
      <w:hyperlink r:id="rId9" w:history="1">
        <w:r>
          <w:rPr>
            <w:color w:val="#0000ff"/>
          </w:rPr>
          <w:t xml:space="preserve">http://www.biomedcentral.com/bmcbioinformatics/authors/instructions</w:t>
        </w:r>
      </w:hyperlink>
      <w:br/>
      <w:br/>
      <w:r>
        <w:rPr>
          <w:b w:val="1"/>
          <w:bCs w:val="1"/>
        </w:rPr>
        <w:t xml:space="preserve">Présentation de la revue</w:t>
      </w:r>
      <w:br/>
      <w:r>
        <w:rPr>
          <w:b w:val="1"/>
          <w:bCs w:val="1"/>
        </w:rPr>
        <w:t xml:space="preserve">Langue originale : </w:t>
      </w:r>
    </w:p>
    <w:p>
      <w:pPr/>
      <w:r>
        <w:rPr/>
        <w:t xml:space="preserve">BMC Bioinformatics is an online journal publishing research articles after full peer review. All articles are published, without barriers to access, immediately upon acceptance. BMC Bioinformatics is an Open Access, peer-reviewed journal that considers articles on all aspects of computational methods used in the analysis and annotation of sequences and structures, as well as all other areas of computational biology.</w:t>
      </w:r>
      <w:br/>
      <w:r>
        <w:rPr/>
        <w:t xml:space="preserve">Type of paper includes : database article and software article.</w:t>
      </w:r>
    </w:p>
    <w:p>
      <w:pPr/>
    </w:p>
    <w:p>
      <w:pPr/>
      <w:r>
        <w:rPr>
          <w:b w:val="1"/>
          <w:bCs w:val="1"/>
        </w:rPr>
        <w:t xml:space="preserve">Thèmes : </w:t>
      </w:r>
      <w:r>
        <w:rPr/>
        <w:t xml:space="preserve"/>
      </w:r>
      <w:br/>
      <w:r>
        <w:rPr/>
        <w:t xml:space="preserve">Biologie : multidisciplinaire</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BMC Bioinformatics</w:t>
      </w:r>
      <w:br/>
      <w:r>
        <w:rPr>
          <w:b w:val="1"/>
          <w:bCs w:val="1"/>
        </w:rPr>
        <w:t xml:space="preserve">ISSN : </w:t>
      </w:r>
      <w:r>
        <w:rPr/>
        <w:t xml:space="preserve">1471-2105 (ISSN-L); 1471-2105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Commentaires, Database papers, Software papers</w:t>
      </w:r>
      <w:br/>
      <w:br/>
      <w:r>
        <w:rPr>
          <w:b w:val="1"/>
          <w:bCs w:val="1"/>
        </w:rPr>
        <w:t xml:space="preserve">Frais de publication : </w:t>
      </w:r>
      <w:r>
        <w:rPr/>
        <w:t xml:space="preserve">Oui</w:t>
      </w:r>
      <w:br/>
      <w:r>
        <w:rPr>
          <w:b w:val="1"/>
          <w:bCs w:val="1"/>
        </w:rPr>
        <w:t xml:space="preserve">Montant des frais de publication : </w:t>
      </w:r>
      <w:r>
        <w:rPr/>
        <w:t xml:space="preserve">2390 € (mise à jour le 03/06/2024)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https://www.biomedcentral.com/getpublished/editorial-policies#availability+of+data+and+materials</w:t>
        </w:r>
      </w:hyperlink>
      <w:br/>
      <w:br/>
      <w:r>
        <w:rPr/>
        <w:t xml:space="preserve">Mise à jour le </w:t>
      </w:r>
      <w:r>
        <w:rPr/>
        <w:t xml:space="preserve">03/06/2024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28" TargetMode="External"/><Relationship Id="rId8" Type="http://schemas.openxmlformats.org/officeDocument/2006/relationships/hyperlink" Target="http://www.biomedcentral.com/bmcbioinformatics/" TargetMode="External"/><Relationship Id="rId9" Type="http://schemas.openxmlformats.org/officeDocument/2006/relationships/hyperlink" Target="http://www.biomedcentral.com/bmcbioinformatics/authors/instructions" TargetMode="External"/><Relationship Id="rId10" Type="http://schemas.openxmlformats.org/officeDocument/2006/relationships/hyperlink" Target="https://www.biomedcentral.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2024-11-21T22:42:29+01:00</dcterms:created>
  <dcterms:modified xsi:type="dcterms:W3CDTF">2024-11-21T22:42:29+01:00</dcterms:modified>
</cp:coreProperties>
</file>

<file path=docProps/custom.xml><?xml version="1.0" encoding="utf-8"?>
<Properties xmlns="http://schemas.openxmlformats.org/officeDocument/2006/custom-properties" xmlns:vt="http://schemas.openxmlformats.org/officeDocument/2006/docPropsVTypes"/>
</file>